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rPr>
          <w:rFonts w:hint="eastAsia" w:ascii="黑体" w:eastAsia="黑体"/>
          <w:sz w:val="144"/>
          <w:szCs w:val="144"/>
        </w:rPr>
        <w:t>工作信息</w:t>
      </w:r>
    </w:p>
    <w:p>
      <w:pPr>
        <w:pStyle w:val="4"/>
        <w:spacing w:line="804" w:lineRule="atLeast"/>
        <w:ind w:firstLine="639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</w:t>
      </w:r>
      <w:r>
        <w:rPr>
          <w:rFonts w:hint="eastAsia" w:ascii="仿宋_GB2312" w:eastAsia="仿宋_GB2312"/>
          <w:sz w:val="32"/>
          <w:szCs w:val="32"/>
        </w:rPr>
        <w:t>期</w:t>
      </w:r>
    </w:p>
    <w:p>
      <w:pPr>
        <w:pStyle w:val="4"/>
        <w:jc w:val="center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石龙区龙河街道办事处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u w:val="singl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进一步加强预防未成年人溺水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工作的主要任务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龙河街道办事处召开干部职工会议，根据平龙安[2020]2号文件精神，针对辖区预防未成年人溺水工作，按照“属地管理、分级负责”；“谁主管、谁负责”；“谁经营，谁负责”、“谁所有、谁负责”的要求，逐级落实管理责任，进一步完善“学校、家庭、社会”三位一体的防护体系，力争未成年人溺亡事故“零发生”，坚决杜绝重大溺亡事故，主要任务如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1、加强领导。辖区各社区、各学校、各单位要高度重视预防未成年人溺水工作，切实加强领导。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2、落实监护责任。对未成年人家长（监护人）要按照相关法律法规，切实负起监护责任。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3、加强宣传教育。大力宣传提高未成年人家长（监护人）防溺水安全意识。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4、建立长效机制。各社区要在其管辖范围内的河流、险沟、水库、坑塘等水域设立醒目的警示标志。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11CB1"/>
    <w:rsid w:val="05A507CE"/>
    <w:rsid w:val="114B5768"/>
    <w:rsid w:val="16F52EE1"/>
    <w:rsid w:val="179214C6"/>
    <w:rsid w:val="1BC50819"/>
    <w:rsid w:val="1E553399"/>
    <w:rsid w:val="20B2250C"/>
    <w:rsid w:val="25555450"/>
    <w:rsid w:val="29094236"/>
    <w:rsid w:val="2B830E2E"/>
    <w:rsid w:val="2F830701"/>
    <w:rsid w:val="330425E6"/>
    <w:rsid w:val="35B64F5B"/>
    <w:rsid w:val="37C11CB1"/>
    <w:rsid w:val="3B491FE3"/>
    <w:rsid w:val="3C92324E"/>
    <w:rsid w:val="3CF0398F"/>
    <w:rsid w:val="3D3B4DDE"/>
    <w:rsid w:val="4341725D"/>
    <w:rsid w:val="45D633E2"/>
    <w:rsid w:val="45E72967"/>
    <w:rsid w:val="4F4B4732"/>
    <w:rsid w:val="503A68F1"/>
    <w:rsid w:val="51C13885"/>
    <w:rsid w:val="51C70FC4"/>
    <w:rsid w:val="53C17AAD"/>
    <w:rsid w:val="56032C0D"/>
    <w:rsid w:val="616B57E2"/>
    <w:rsid w:val="65300609"/>
    <w:rsid w:val="6CC14763"/>
    <w:rsid w:val="72B11F89"/>
    <w:rsid w:val="7A617059"/>
    <w:rsid w:val="7B76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2020-05-07T12:19:00Z</dcterms:created>
  <dc:creator>Administrator</dc:creator>
  <cp:lastModifiedBy>Administrator</cp:lastModifiedBy>
  <dcterms:modified xsi:type="dcterms:W3CDTF">2020-05-23T02:03:04Z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