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color w:val="000000" w:themeColor="text1"/>
          <w:spacing w:val="9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000000" w:themeColor="text1"/>
          <w:spacing w:val="9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平龙政土〔2021〕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 xml:space="preserve"> 号</w:t>
      </w:r>
    </w:p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color w:val="000000" w:themeColor="text1"/>
          <w:spacing w:val="9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平顶山市石龙区人民政府</w:t>
      </w:r>
    </w:p>
    <w:p>
      <w:pPr>
        <w:widowControl/>
        <w:shd w:val="clear" w:color="auto" w:fill="FFFFFF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土地征收启动公告</w:t>
      </w:r>
    </w:p>
    <w:p>
      <w:pPr>
        <w:ind w:firstLine="640" w:firstLineChars="200"/>
        <w:rPr>
          <w:rFonts w:hint="eastAsia"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根据《中华人民共和国土地管理法》等法律法规的规定，经区人民政府研究决定，现发布土地征收启动公告如下：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仿宋" w:eastAsia="黑体" w:cs="宋体"/>
          <w:kern w:val="0"/>
          <w:sz w:val="32"/>
          <w:szCs w:val="32"/>
        </w:rPr>
        <w:t>一、拟征收土地的位置、范围和权属</w:t>
      </w:r>
    </w:p>
    <w:p>
      <w:pPr>
        <w:pStyle w:val="12"/>
        <w:widowControl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拟征收土地的位置和范围：</w:t>
      </w:r>
      <w:r>
        <w:rPr>
          <w:rFonts w:hint="eastAsia" w:ascii="仿宋_GB2312" w:hAnsi="仿宋" w:eastAsia="仿宋_GB2312" w:cs="仿宋_GB2312"/>
          <w:sz w:val="32"/>
          <w:szCs w:val="32"/>
        </w:rPr>
        <w:t>地块1位于龙河街道的大刘社区、嘴陈社区和人民路街道夏庄社区，四至为东至大刘社区，西至兴龙路、北至嘴陈社区，南至东鑫焦化厂。地块2位于龙河街道贾岭社区，四至为东至贾岭荒地，西至连心路、北至贾岭荒地，南至贾岭荒地。拟征收土地的权利人为龙河街道贾岭社区、大刘社区、嘴陈社区和人民路街道夏庄社区农村集体经济组织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二、拟征收土地的目的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本次拟征收土地用于交通运输用地和商服用地 项目建设，符合法律规定的可以征收情形。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三、开展土地现状调查的安排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区国土资源局组织有关部门对拟征收地块进行勘测定界和清点确认，有关单位和个人应予积极支持配合；对清点确认有异议的，可以向所在街道办事处申请复核。被征收土地的具体征地补偿安置方案，待勘测调查完成后，由区国土资源局会同区财政局、区人力资源和社会保障局等有关部门制定并公示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 xml:space="preserve">四、其他事项 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公告在拟征收土地涉及的农村集体经济组织所在地予以张贴，并在河南省征地信息公开查询系统中公告。被征地农村集体经济组织、土地承包户或者其他权利人对本公告发布行为有异议的，可以在公告发布之日起60日内向上一级人民政府提起行政复议申请；对区国土资源局组织的勘测调查清点确认行为有异议的，可以在其行政行为作出之日起60日内向石龙区人民政府申请行政复议。行政复议期间，除法定情形外，不停止土地征收的实施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自本公告发布之日起，任何单位和个人不得在拟征地范围内抢栽、抢种、抢建；违反规定的，征收土地时一律不予补偿。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特此公告。</w:t>
      </w: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2021年 1月 18日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（联系人：王英歌   电话：0375－7069182）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2477923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1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AF2"/>
    <w:rsid w:val="0003209F"/>
    <w:rsid w:val="00085E10"/>
    <w:rsid w:val="000E2482"/>
    <w:rsid w:val="000F4A8E"/>
    <w:rsid w:val="001138B0"/>
    <w:rsid w:val="00127795"/>
    <w:rsid w:val="00192F31"/>
    <w:rsid w:val="002571BD"/>
    <w:rsid w:val="00257BBA"/>
    <w:rsid w:val="00262AF2"/>
    <w:rsid w:val="002E26F7"/>
    <w:rsid w:val="002F5535"/>
    <w:rsid w:val="00300915"/>
    <w:rsid w:val="003412F0"/>
    <w:rsid w:val="00343AF2"/>
    <w:rsid w:val="00386725"/>
    <w:rsid w:val="003B6FA7"/>
    <w:rsid w:val="003E27BE"/>
    <w:rsid w:val="003E6251"/>
    <w:rsid w:val="0051411B"/>
    <w:rsid w:val="0054155C"/>
    <w:rsid w:val="00595003"/>
    <w:rsid w:val="005E1B78"/>
    <w:rsid w:val="00612154"/>
    <w:rsid w:val="006C1BFA"/>
    <w:rsid w:val="006C1D22"/>
    <w:rsid w:val="00712F40"/>
    <w:rsid w:val="00730F2F"/>
    <w:rsid w:val="007333A8"/>
    <w:rsid w:val="007A7521"/>
    <w:rsid w:val="007F558C"/>
    <w:rsid w:val="00810E33"/>
    <w:rsid w:val="009016D1"/>
    <w:rsid w:val="00972CF5"/>
    <w:rsid w:val="009A0507"/>
    <w:rsid w:val="00A349F4"/>
    <w:rsid w:val="00C17041"/>
    <w:rsid w:val="00C32C0C"/>
    <w:rsid w:val="00C85BE6"/>
    <w:rsid w:val="00DA348B"/>
    <w:rsid w:val="00E35EC6"/>
    <w:rsid w:val="00E5160F"/>
    <w:rsid w:val="00F15500"/>
    <w:rsid w:val="00FC722B"/>
    <w:rsid w:val="02E8308B"/>
    <w:rsid w:val="38AD7251"/>
    <w:rsid w:val="414F085F"/>
    <w:rsid w:val="57C85DF2"/>
    <w:rsid w:val="5D271210"/>
    <w:rsid w:val="5E732BE9"/>
    <w:rsid w:val="63A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732</Words>
  <Characters>50</Characters>
  <Lines>1</Lines>
  <Paragraphs>1</Paragraphs>
  <TotalTime>15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2020-06-02T07:31:00Z</dcterms:created>
  <dc:creator>Administrator</dc:creator>
  <cp:lastModifiedBy>Administrator</cp:lastModifiedBy>
  <cp:lastPrinted>2021-02-01T01:03:02Z</cp:lastPrinted>
  <dcterms:modified xsi:type="dcterms:W3CDTF">2021-02-01T01:03:07Z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