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4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4830"/>
        <w:gridCol w:w="35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4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部门行政职权事项目录汇总表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  部门名称：     （公章）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4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b/>
                <w:bCs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3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职权类别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对拒绝、拖延提供与审计事项有关资料，或者提供资料不真实、不完整，或者拒绝、阻碍检查行为的处罚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行政处罚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对违反国家规定的财务收支行为的处罚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行政处罚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封存被审计单位有关资料、违规资产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行政强制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暂停拨付有关款项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行政强制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对违反国家规定的财政收支行为采取处理措施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行政强制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财政预算执行、决算及其他财政收支情况审计监督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事业组织财务收支审计监督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国有企业审计监督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政府投资建设项目审计监督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经济责任审计监督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社会保障资金审计监督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外资运用审计监督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专项审计调查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金融机构审计监督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4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《审计法》以外的法律、行政法规规定的和上级部门授权、委托的审计项目</w:t>
            </w:r>
          </w:p>
        </w:tc>
        <w:tc>
          <w:tcPr>
            <w:tcW w:w="3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4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政策措施落实情况跟踪审计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监督</w:t>
            </w:r>
          </w:p>
        </w:tc>
        <w:tc>
          <w:tcPr>
            <w:tcW w:w="3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17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重大项目稽查</w:t>
            </w:r>
            <w:bookmarkStart w:id="0" w:name="_GoBack"/>
            <w:bookmarkEnd w:id="0"/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对国有重点大型企业的国有资产保值增值状况实施监督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pacing w:line="450" w:lineRule="atLeas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社会审计机构的审计报告审核</w:t>
            </w:r>
          </w:p>
        </w:tc>
        <w:tc>
          <w:tcPr>
            <w:tcW w:w="3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54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eastAsia="zh-CN"/>
              </w:rPr>
              <w:t>平顶山市石龙区审计局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行政职权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事项共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项。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其中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：行政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许可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项；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行政处罚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、行政强制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、行政征收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、行政给付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、行政检查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、行政确认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</w:t>
            </w:r>
            <w:r>
              <w:rPr>
                <w:rFonts w:ascii="黑体" w:hAnsi="黑体" w:eastAsia="黑体" w:cs="宋体"/>
                <w:kern w:val="0"/>
                <w:sz w:val="24"/>
                <w:szCs w:val="24"/>
              </w:rPr>
              <w:t>、其他职权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54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840" w:hanging="840" w:hangingChars="300"/>
              <w:jc w:val="left"/>
              <w:textAlignment w:val="auto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</w:rPr>
              <w:t>说明</w:t>
            </w:r>
            <w:r>
              <w:rPr>
                <w:rFonts w:ascii="Courier New" w:hAnsi="Courier New" w:eastAsia="宋体" w:cs="宋体"/>
                <w:kern w:val="0"/>
                <w:sz w:val="28"/>
                <w:szCs w:val="28"/>
              </w:rPr>
              <w:t>：各部门按照行政许可、行政处罚、行政强制、行政征收、行政给付、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838" w:leftChars="399" w:firstLine="0" w:firstLineChars="0"/>
              <w:jc w:val="left"/>
              <w:textAlignment w:val="auto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ascii="Courier New" w:hAnsi="Courier New" w:eastAsia="宋体" w:cs="宋体"/>
                <w:kern w:val="0"/>
                <w:sz w:val="28"/>
                <w:szCs w:val="28"/>
              </w:rPr>
              <w:t>行政检查、行政确认、其他职权8个类别，按顺序分类汇总。</w:t>
            </w:r>
          </w:p>
        </w:tc>
      </w:tr>
    </w:tbl>
    <w:p/>
    <w:sectPr>
      <w:pgSz w:w="11906" w:h="16838"/>
      <w:pgMar w:top="1701" w:right="1134" w:bottom="1701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FD3"/>
    <w:rsid w:val="00023BAC"/>
    <w:rsid w:val="00336FD3"/>
    <w:rsid w:val="005914A1"/>
    <w:rsid w:val="009E0D04"/>
    <w:rsid w:val="00A73FF2"/>
    <w:rsid w:val="1B7276EC"/>
    <w:rsid w:val="2D34086B"/>
    <w:rsid w:val="3F55079D"/>
    <w:rsid w:val="491B18F4"/>
    <w:rsid w:val="4FED33C9"/>
    <w:rsid w:val="763A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39</Words>
  <Characters>227</Characters>
  <Lines>1</Lines>
  <Paragraphs>1</Paragraphs>
  <TotalTime>7</TotalTime>
  <ScaleCrop>false</ScaleCrop>
  <LinksUpToDate>false</LinksUpToDate>
  <CharactersWithSpaces>265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2019-09-11T00:15:00Z</dcterms:created>
  <dc:creator>User</dc:creator>
  <cp:lastModifiedBy>初尘</cp:lastModifiedBy>
  <cp:lastPrinted>2019-11-04T02:20:00Z</cp:lastPrinted>
  <dcterms:modified xsi:type="dcterms:W3CDTF">2019-11-19T07:02:23Z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