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杨继朝深入调研石龙区公安局工作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下</w:t>
      </w:r>
      <w:r>
        <w:rPr>
          <w:rFonts w:eastAsia="仿宋_GB2312"/>
          <w:sz w:val="32"/>
          <w:szCs w:val="32"/>
        </w:rPr>
        <w:t>午1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时许，</w:t>
      </w:r>
      <w:r>
        <w:rPr>
          <w:rFonts w:hint="eastAsia" w:eastAsia="仿宋_GB2312"/>
          <w:sz w:val="32"/>
          <w:szCs w:val="32"/>
        </w:rPr>
        <w:t>刚刚履新的石龙区</w:t>
      </w:r>
      <w:r>
        <w:rPr>
          <w:rFonts w:eastAsia="仿宋_GB2312"/>
          <w:sz w:val="32"/>
          <w:szCs w:val="32"/>
        </w:rPr>
        <w:t>公安局</w:t>
      </w:r>
      <w:r>
        <w:rPr>
          <w:rFonts w:hint="eastAsia" w:eastAsia="仿宋_GB2312"/>
          <w:sz w:val="32"/>
          <w:szCs w:val="32"/>
        </w:rPr>
        <w:t>党委书记、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督察</w:t>
      </w:r>
      <w:r>
        <w:rPr>
          <w:rFonts w:eastAsia="仿宋_GB2312"/>
          <w:sz w:val="32"/>
          <w:szCs w:val="32"/>
        </w:rPr>
        <w:t>长</w:t>
      </w:r>
      <w:r>
        <w:rPr>
          <w:rFonts w:hint="eastAsia" w:eastAsia="仿宋_GB2312"/>
          <w:sz w:val="32"/>
          <w:szCs w:val="32"/>
        </w:rPr>
        <w:t>杨继朝同志先后深入情指中心、治安大队、执法办案中心、国保大队等机关科室，实地调研并督导工作。局党委委员、副局长葛红勋，办公室主任段乐，督察大队大队长李帅领，行财科科长闫振涛陪同调研</w:t>
      </w:r>
      <w:r>
        <w:rPr>
          <w:rFonts w:eastAsia="仿宋_GB231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firstLine="640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在调研过程中，杨继朝同志每到一处，都认真听取工作汇报，详细了解工作开展、人员组成、后勤保障等情况。18时许，杨继朝同志在机关</w:t>
      </w:r>
      <w:r>
        <w:rPr>
          <w:rFonts w:hint="eastAsia" w:eastAsia="仿宋_GB2312"/>
          <w:sz w:val="32"/>
          <w:szCs w:val="32"/>
        </w:rPr>
        <w:t>餐厅与民警共进晚餐，并针对石龙区公安民警大多居住在市区、其他县区的实际情况，强调要进一步改善伙食，提高饭菜质量，把好食品安全关，让民警吃的更舒心。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firstLine="640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19时，杨继朝同志轻车简从，先后深入高庄派出所、龙兴路派出所、龙河派出所、人民路派出所、交警大队，实地查看值班备勤、基层运转、所队面貌、队伍管理、案件办理、疫情防控、内务卫生、生活环境等情况。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firstLine="640"/>
        <w:jc w:val="both"/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杨继朝同志每到一处，都与民警、辅警亲切交谈，详细询问值班备勤、辖区治安状况、公安队伍建设等情况，调研中，杨继朝同志对民警前期工作给予充分肯定，并对下一步工作进行强调。</w:t>
      </w:r>
      <w:r>
        <w:rPr>
          <w:rFonts w:hint="eastAsia" w:ascii="仿宋_GB2312" w:hAnsi="微软雅黑" w:eastAsia="仿宋_GB2312" w:cs="仿宋_GB2312"/>
          <w:b/>
          <w:color w:val="000000"/>
          <w:sz w:val="32"/>
          <w:szCs w:val="32"/>
          <w:shd w:val="clear" w:color="auto" w:fill="FFFFFF"/>
        </w:rPr>
        <w:t>一要</w:t>
      </w:r>
      <w:r>
        <w:rPr>
          <w:rFonts w:eastAsia="仿宋_GB2312"/>
          <w:sz w:val="32"/>
          <w:szCs w:val="32"/>
        </w:rPr>
        <w:t>提高政治站位，严</w:t>
      </w:r>
      <w:r>
        <w:rPr>
          <w:rFonts w:hint="eastAsia" w:eastAsia="仿宋_GB2312"/>
          <w:sz w:val="32"/>
          <w:szCs w:val="32"/>
        </w:rPr>
        <w:t>明</w:t>
      </w:r>
      <w:r>
        <w:rPr>
          <w:rFonts w:eastAsia="仿宋_GB2312"/>
          <w:sz w:val="32"/>
          <w:szCs w:val="32"/>
        </w:rPr>
        <w:t>纪律要求。</w:t>
      </w:r>
      <w:r>
        <w:rPr>
          <w:rFonts w:hint="eastAsia" w:eastAsia="仿宋_GB2312"/>
          <w:sz w:val="32"/>
          <w:szCs w:val="32"/>
        </w:rPr>
        <w:t>全体民、辅警从警容风纪、值班备勤、内务卫生做起，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坚持以“钉钉子”精神，做好每一天的每一事，值守好每一班的每一岗。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hint="eastAsia" w:ascii="仿宋_GB2312" w:hAnsi="微软雅黑" w:eastAsia="仿宋_GB2312" w:cs="仿宋_GB2312"/>
          <w:b/>
          <w:color w:val="000000"/>
          <w:sz w:val="32"/>
          <w:szCs w:val="32"/>
          <w:shd w:val="clear" w:color="auto" w:fill="FFFFFF"/>
        </w:rPr>
        <w:t>要</w:t>
      </w:r>
      <w:r>
        <w:rPr>
          <w:rFonts w:hint="eastAsia" w:ascii="仿宋_GB2312" w:hAnsi="微软雅黑" w:eastAsia="仿宋_GB2312" w:cs="仿宋_GB2312"/>
          <w:bCs/>
          <w:color w:val="000000"/>
          <w:sz w:val="32"/>
          <w:szCs w:val="32"/>
          <w:shd w:val="clear" w:color="auto" w:fill="FFFFFF"/>
        </w:rPr>
        <w:t>优化办公环境，改善食宿条件</w:t>
      </w:r>
      <w:r>
        <w:rPr>
          <w:rFonts w:hint="eastAsia" w:ascii="仿宋_GB2312" w:hAnsi="微软雅黑" w:eastAsia="仿宋_GB2312" w:cs="仿宋_GB2312"/>
          <w:b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要从基础设施、装备配备、伙食标准、后勤保障等方面入手，拉高标杆，整体升级，努力提升软、硬件水平，把暖警爱警措施落到实处，确保同志们能够安心、舒心工作。</w:t>
      </w:r>
      <w:r>
        <w:rPr>
          <w:rFonts w:hint="eastAsia" w:ascii="仿宋_GB2312" w:hAnsi="微软雅黑" w:eastAsia="仿宋_GB2312" w:cs="仿宋_GB2312"/>
          <w:b/>
          <w:color w:val="000000"/>
          <w:sz w:val="32"/>
          <w:szCs w:val="32"/>
          <w:shd w:val="clear" w:color="auto" w:fill="FFFFFF"/>
        </w:rPr>
        <w:t>三要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提高业务能力，创新工作思路。坚持抓班子、带队伍，深入开展全警实战大练兵“晨练夜学提素质”活动，</w:t>
      </w:r>
      <w:r>
        <w:rPr>
          <w:rFonts w:hint="eastAsia" w:eastAsia="仿宋_GB2312" w:cs="仿宋_GB2312" w:asciiTheme="minorHAnsi" w:hAnsiTheme="minorHAnsi"/>
          <w:color w:val="000000"/>
          <w:sz w:val="32"/>
          <w:szCs w:val="32"/>
          <w:shd w:val="clear" w:color="auto" w:fill="FFFFFF"/>
        </w:rPr>
        <w:t>让学习成为改进工作的“金钥匙”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，通过持续学习，全面提升队伍能力素质，为石龙区创造安全稳定的社会治安环境。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B36417"/>
    <w:rsid w:val="00092F21"/>
    <w:rsid w:val="00205F6E"/>
    <w:rsid w:val="002102D8"/>
    <w:rsid w:val="0024674F"/>
    <w:rsid w:val="00296112"/>
    <w:rsid w:val="00315C62"/>
    <w:rsid w:val="003D0782"/>
    <w:rsid w:val="00432344"/>
    <w:rsid w:val="0044581B"/>
    <w:rsid w:val="004D5157"/>
    <w:rsid w:val="004F67FE"/>
    <w:rsid w:val="00601476"/>
    <w:rsid w:val="006D5F4D"/>
    <w:rsid w:val="006F2D0A"/>
    <w:rsid w:val="00700D99"/>
    <w:rsid w:val="007B23F0"/>
    <w:rsid w:val="007B4490"/>
    <w:rsid w:val="00897C84"/>
    <w:rsid w:val="008B5A8D"/>
    <w:rsid w:val="008D08B2"/>
    <w:rsid w:val="00954ECF"/>
    <w:rsid w:val="00A417CD"/>
    <w:rsid w:val="00AF40BB"/>
    <w:rsid w:val="00BA5341"/>
    <w:rsid w:val="00CF21E3"/>
    <w:rsid w:val="00D53F63"/>
    <w:rsid w:val="00D55893"/>
    <w:rsid w:val="00DF40EE"/>
    <w:rsid w:val="00F07E6A"/>
    <w:rsid w:val="00F91284"/>
    <w:rsid w:val="09B36417"/>
    <w:rsid w:val="159A4616"/>
    <w:rsid w:val="25D636EF"/>
    <w:rsid w:val="2A1F0DE8"/>
    <w:rsid w:val="337151BE"/>
    <w:rsid w:val="788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2020-11-11T15:59:00Z</dcterms:created>
  <dc:creator>Administrator</dc:creator>
  <cp:lastModifiedBy>0</cp:lastModifiedBy>
  <dcterms:modified xsi:type="dcterms:W3CDTF">2020-11-12T02:40:42Z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