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</w:pPr>
      <w:r>
        <w:rPr>
          <w:rFonts w:hint="eastAsia" w:ascii="黑体" w:eastAsia="黑体"/>
          <w:sz w:val="144"/>
          <w:szCs w:val="144"/>
        </w:rPr>
        <w:t>工作信息</w:t>
      </w:r>
    </w:p>
    <w:p>
      <w:pPr>
        <w:pStyle w:val="4"/>
        <w:spacing w:line="804" w:lineRule="atLeast"/>
        <w:ind w:firstLine="639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</w:t>
      </w:r>
      <w:r>
        <w:rPr>
          <w:rFonts w:hint="eastAsia" w:ascii="仿宋_GB2312" w:eastAsia="仿宋_GB2312"/>
          <w:sz w:val="32"/>
          <w:szCs w:val="32"/>
        </w:rPr>
        <w:t>期</w:t>
      </w:r>
    </w:p>
    <w:p>
      <w:pPr>
        <w:pStyle w:val="4"/>
        <w:jc w:val="center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石龙区龙河街道办事处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20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  <w:u w:val="single"/>
        </w:rPr>
        <w:t>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龙河街道燃煤禁烧整治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2020年，疫情控制工作缓解后，进入正常环保排查落实工作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龙河街道坚持“五个到位”，进一步强化禁燃区燃煤禁烧整治工作。一是宣传到位。通过微信、标语、宣传条幅等方式，广泛宣传相关措施，并畅通群众举报渠道，充分发动群众广泛参与。二是排查摸底到位。街道包村干部，每天深入到所包村，全方位进行跟踪指导，各社区按组分类划片，细化网格，定人定责。开展“地毯式”摸排，切实做到彻底、全面、无死角；并实行属地管理制度，明确社区党支部书记为第一责任人，确保了摸排工作不虚报、不漏报、不瞒报。三是协作打击到位。同环保、工商、办事处等部门协作配合，各司其责，联合执法，等严格落实“三清工作”对大小煤堆、煤球、燃柴炉等设备进行强制清理；目前已取缔无证散煤堆8处，销毁燃煤炉6个。四是督查问责到位。街道成立督查组对工作进展情况进行督查，并实行一周一通报的制度推进。对工作不力、整改迟缓的燃煤户，由区燃煤禁烧办严肃处罚。五是监管巡查到位。充分发挥村级联络员作用，建立网格化监管、常态化巡查、定期通报制度，加大群众举报查处力度，发挥群众监督作用，坚决防止燃煤复燃、问题反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龙河街道办事处将加大巡查力度，力争发现一户，取缔一户，确保禁燃煤区无燃煤现象的存在。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774B0"/>
    <w:rsid w:val="06A774B0"/>
    <w:rsid w:val="174A2EBC"/>
    <w:rsid w:val="1AB90228"/>
    <w:rsid w:val="3214413C"/>
    <w:rsid w:val="55B72F5A"/>
    <w:rsid w:val="7F2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2020-03-25T08:41:00Z</dcterms:created>
  <dc:creator>guy-lee</dc:creator>
  <cp:lastModifiedBy>guy-lee</cp:lastModifiedBy>
  <dcterms:modified xsi:type="dcterms:W3CDTF">2020-03-25T08:48:42Z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