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15"/>
          <w:sz w:val="36"/>
          <w:szCs w:val="36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15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15"/>
          <w:sz w:val="44"/>
          <w:szCs w:val="44"/>
          <w:shd w:val="clear" w:fill="FFFFFF"/>
          <w:lang w:val="en-US" w:eastAsia="zh-CN"/>
        </w:rPr>
        <w:t>石龙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15"/>
          <w:sz w:val="44"/>
          <w:szCs w:val="44"/>
          <w:shd w:val="clear" w:fill="FFFFFF"/>
          <w:lang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15"/>
          <w:sz w:val="44"/>
          <w:szCs w:val="44"/>
          <w:shd w:val="clear" w:fill="FFFFFF"/>
          <w:lang w:val="en-US"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15"/>
          <w:sz w:val="44"/>
          <w:szCs w:val="44"/>
          <w:shd w:val="clear" w:fill="FFFFFF"/>
          <w:lang w:eastAsia="zh-CN"/>
        </w:rPr>
        <w:t>交通局：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827" w:firstLineChars="200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积极响应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全市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交通运输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防汛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三级应急要求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827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扎实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开展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汛期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道路</w:t>
      </w: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隐患排查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404040"/>
          <w:spacing w:val="-14"/>
          <w:kern w:val="44"/>
          <w:sz w:val="44"/>
          <w:szCs w:val="44"/>
          <w:shd w:val="clear" w:fill="FFFFFF"/>
          <w:lang w:val="en-US" w:eastAsia="zh-CN" w:bidi="ar"/>
        </w:rPr>
        <w:t>、全力保畅通</w:t>
      </w:r>
    </w:p>
    <w:p>
      <w:pPr>
        <w:bidi w:val="0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近日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大雨、暴</w:t>
      </w:r>
      <w:r>
        <w:rPr>
          <w:rFonts w:hint="eastAsia" w:ascii="仿宋_GB2312" w:hAnsi="仿宋_GB2312" w:eastAsia="仿宋_GB2312" w:cs="仿宋_GB2312"/>
          <w:sz w:val="30"/>
          <w:szCs w:val="30"/>
        </w:rPr>
        <w:t>雨天气多发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为贯彻落实市交通运输局关于做好交通运输防汛应急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= 3 \* ROMAN \* MERGEFORMAT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III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级响应工作的安排部署，有效预防本</w:t>
      </w:r>
      <w:r>
        <w:rPr>
          <w:rFonts w:hint="eastAsia" w:ascii="仿宋_GB2312" w:hAnsi="仿宋_GB2312" w:eastAsia="仿宋_GB2312" w:cs="仿宋_GB2312"/>
          <w:sz w:val="30"/>
          <w:szCs w:val="30"/>
        </w:rPr>
        <w:t>辖区</w:t>
      </w:r>
      <w:bookmarkStart w:id="0" w:name="qihoosnap0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各类公路安全事故的发生，7月22日下午，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石龙区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交通</w:t>
      </w:r>
      <w:r>
        <w:rPr>
          <w:rFonts w:hint="eastAsia" w:ascii="仿宋_GB2312" w:hAnsi="仿宋_GB2312" w:eastAsia="仿宋_GB2312" w:cs="仿宋_GB2312"/>
          <w:sz w:val="30"/>
          <w:szCs w:val="30"/>
        </w:rPr>
        <w:t>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防汛领导小组带领</w:t>
      </w:r>
      <w:r>
        <w:rPr>
          <w:rFonts w:hint="eastAsia" w:ascii="仿宋_GB2312" w:hAnsi="仿宋_GB2312" w:eastAsia="仿宋_GB2312" w:cs="仿宋_GB2312"/>
          <w:sz w:val="30"/>
          <w:szCs w:val="30"/>
        </w:rPr>
        <w:t>职能科室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与执法局、公路局联合对辖区公路进行</w:t>
      </w:r>
      <w:r>
        <w:rPr>
          <w:rFonts w:hint="eastAsia" w:ascii="仿宋_GB2312" w:hAnsi="仿宋_GB2312" w:eastAsia="仿宋_GB2312" w:cs="仿宋_GB2312"/>
          <w:sz w:val="30"/>
          <w:szCs w:val="30"/>
        </w:rPr>
        <w:t>隐患排查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bidi w:val="0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一是检查公路桥涵排水设施是否顺畅。对辖区内国省干线及县道农村公路泄水槽、桥梁泄水孔、涵洞以及边沟等防排水设施进行全面排查，发现隐患立即处治。石龙区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建设交通局党组书记、局长张聚才要求，区公路局要及时完善损坏的设施，彻底清理淤积，区交通执法局要严管乱停、乱排、乱放，确保排水顺畅。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236855</wp:posOffset>
            </wp:positionV>
            <wp:extent cx="5613400" cy="3451225"/>
            <wp:effectExtent l="0" t="0" r="6350" b="15875"/>
            <wp:wrapTopAndBottom/>
            <wp:docPr id="3" name="图片 3" descr="f3dda3cbf5a6860f6478c0f3584cb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3dda3cbf5a6860f6478c0f3584cbd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45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（研判207边沟涵堵塞处治方案）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3875" cy="3137535"/>
            <wp:effectExtent l="0" t="0" r="15875" b="5715"/>
            <wp:docPr id="4" name="图片 4" descr="95b17d90768237a7599af20d9ce26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5b17d90768237a7599af20d9ce269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（省道329高庄大桥下查看）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12130" cy="3569335"/>
            <wp:effectExtent l="0" t="0" r="7620" b="12065"/>
            <wp:docPr id="5" name="图片 5" descr="034a3d67fddf29509772b74bb2f5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34a3d67fddf29509772b74bb2f56f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（G207石龙河桥下查看）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  <w:t>检查临崖临水、急弯、高边坡路段是否存在隐患。张局长要求，对存在隐患的风险点要不定时进行监控。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13400" cy="3075940"/>
            <wp:effectExtent l="0" t="0" r="6350" b="10160"/>
            <wp:docPr id="6" name="图片 6" descr="2a37f1257286b7cfb51676c0c51ec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a37f1257286b7cfb51676c0c51ec8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（查看G207娘娘山段高边坡山体裂缝）</w:t>
      </w:r>
    </w:p>
    <w:p>
      <w:pPr>
        <w:bidi w:val="0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三是检查辖区路面通行状况是否良好。张局长要求，区公路局要及时修复辖区内技术状况不良的路面，包括路面坑槽、拥包、车辙等影响汛期通行安全的所有路面病害。</w:t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607685" cy="3005455"/>
            <wp:effectExtent l="0" t="0" r="12065" b="4445"/>
            <wp:docPr id="8" name="图片 8" descr="460405d550f0b91869548ce598f46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60405d550f0b91869548ce598f46e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30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（查看G207响谭河桥头路面裂缝）</w:t>
      </w:r>
    </w:p>
    <w:p>
      <w:pPr>
        <w:bidi w:val="0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四是检查各项安保设施是否齐全有效。对辖区国省道干线公路的标志、标线、标牌、示警桩、百米桩、爆闪灯、防撞墩、护栏、减速标志等设施进行逐一排查，确保齐全有效。</w:t>
      </w:r>
    </w:p>
    <w:p>
      <w:pPr>
        <w:bidi w:val="0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五是检查各类应急物资、机械是否备足、备齐、完好。组织人员对应急物资和应急车辆储备情况情况进行预防性检查，确保险情发生时正常投入使用。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  <w:drawing>
          <wp:inline distT="0" distB="0" distL="114300" distR="114300">
            <wp:extent cx="5613400" cy="3199130"/>
            <wp:effectExtent l="0" t="0" r="6350" b="1270"/>
            <wp:docPr id="9" name="图片 9" descr="a5461030080d4a8b51ea2e680357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5461030080d4a8b51ea2e6803573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这次道路隐患排查总里程35公里，排查隐患点5处，排查高边坡2处、桥梁3座、涵洞2道。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经排查，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辖区内普通干线及县道两侧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无临崖建房现象、无垮塌隐患。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下一步，将继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续加强汛期隐患排查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坚持大雨来临前和雨中灾害排查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确保做到</w:t>
      </w:r>
      <w:r>
        <w:rPr>
          <w:rFonts w:hint="eastAsia" w:ascii="仿宋_GB2312" w:hAnsi="仿宋_GB2312" w:eastAsia="仿宋_GB2312" w:cs="仿宋_GB2312"/>
          <w:sz w:val="30"/>
          <w:szCs w:val="30"/>
        </w:rPr>
        <w:t>防风险、除隐患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保畅通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</w:p>
    <w:sectPr>
      <w:pgSz w:w="11906" w:h="16838"/>
      <w:pgMar w:top="1644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150E4"/>
    <w:rsid w:val="03692087"/>
    <w:rsid w:val="075B50C2"/>
    <w:rsid w:val="1380744C"/>
    <w:rsid w:val="16514C20"/>
    <w:rsid w:val="17E4795F"/>
    <w:rsid w:val="18AB732B"/>
    <w:rsid w:val="2CA9174B"/>
    <w:rsid w:val="33E91CDA"/>
    <w:rsid w:val="38E150E4"/>
    <w:rsid w:val="3B871EE1"/>
    <w:rsid w:val="4BBA7CE2"/>
    <w:rsid w:val="4D936030"/>
    <w:rsid w:val="4F146F88"/>
    <w:rsid w:val="55CE4923"/>
    <w:rsid w:val="56570F1E"/>
    <w:rsid w:val="6AF26DB1"/>
    <w:rsid w:val="6BA63291"/>
    <w:rsid w:val="71731169"/>
    <w:rsid w:val="72785457"/>
    <w:rsid w:val="772E7444"/>
    <w:rsid w:val="7B4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2020-07-22T08:44:00Z</dcterms:created>
  <dc:creator>王高峰</dc:creator>
  <cp:lastModifiedBy>Administrator</cp:lastModifiedBy>
  <dcterms:modified xsi:type="dcterms:W3CDTF">2020-07-22T11:50:39Z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