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5F9" w:rsidRPr="00CB52DB" w:rsidRDefault="00D555F9" w:rsidP="005626A8">
      <w:pPr>
        <w:pStyle w:val="Heading1"/>
        <w:spacing w:line="720" w:lineRule="exact"/>
        <w:jc w:val="center"/>
        <w:rPr>
          <w:rFonts w:ascii="方正小标宋简体" w:eastAsia="方正小标宋简体" w:hAnsi="长城小标宋体" w:cs="长城小标宋体"/>
          <w:b w:val="0"/>
          <w:bCs w:val="0"/>
        </w:rPr>
      </w:pPr>
      <w:r w:rsidRPr="00CB52DB">
        <w:rPr>
          <w:rFonts w:ascii="方正小标宋简体" w:eastAsia="方正小标宋简体" w:hAnsi="长城小标宋体" w:cs="长城小标宋体" w:hint="eastAsia"/>
          <w:b w:val="0"/>
          <w:bCs w:val="0"/>
        </w:rPr>
        <w:t>平顶山市石龙区人民政府</w:t>
      </w:r>
    </w:p>
    <w:p w:rsidR="00D555F9" w:rsidRPr="00CB52DB" w:rsidRDefault="00D555F9" w:rsidP="005626A8">
      <w:pPr>
        <w:pStyle w:val="Heading1"/>
        <w:spacing w:line="720" w:lineRule="exact"/>
        <w:jc w:val="center"/>
        <w:rPr>
          <w:rFonts w:ascii="方正小标宋简体" w:eastAsia="方正小标宋简体" w:hAnsi="长城小标宋体" w:cs="长城小标宋体"/>
          <w:b w:val="0"/>
          <w:bCs w:val="0"/>
        </w:rPr>
      </w:pPr>
      <w:r w:rsidRPr="00CB52DB">
        <w:rPr>
          <w:rFonts w:ascii="方正小标宋简体" w:eastAsia="方正小标宋简体" w:hAnsi="宋体" w:cs="长城小标宋体" w:hint="eastAsia"/>
          <w:b w:val="0"/>
          <w:bCs w:val="0"/>
        </w:rPr>
        <w:t>关</w:t>
      </w:r>
      <w:r w:rsidRPr="00CB52DB">
        <w:rPr>
          <w:rFonts w:ascii="方正小标宋简体" w:eastAsia="方正小标宋简体" w:hAnsi="长城小标宋体" w:cs="长城小标宋体" w:hint="eastAsia"/>
          <w:b w:val="0"/>
          <w:bCs w:val="0"/>
        </w:rPr>
        <w:t>于</w:t>
      </w:r>
      <w:r w:rsidRPr="00CB52DB">
        <w:rPr>
          <w:rFonts w:ascii="方正小标宋简体" w:eastAsia="方正小标宋简体" w:hAnsi="长城小标宋体" w:cs="长城小标宋体"/>
          <w:b w:val="0"/>
          <w:bCs w:val="0"/>
        </w:rPr>
        <w:t>2020</w:t>
      </w:r>
      <w:r w:rsidRPr="00CB52DB">
        <w:rPr>
          <w:rFonts w:ascii="方正小标宋简体" w:eastAsia="方正小标宋简体" w:hAnsi="长城小标宋体" w:cs="长城小标宋体" w:hint="eastAsia"/>
          <w:b w:val="0"/>
          <w:bCs w:val="0"/>
        </w:rPr>
        <w:t>年财政预算调整方案（草案）的</w:t>
      </w:r>
    </w:p>
    <w:p w:rsidR="00D555F9" w:rsidRPr="00CB52DB" w:rsidRDefault="00D555F9" w:rsidP="005626A8">
      <w:pPr>
        <w:pStyle w:val="Heading1"/>
        <w:spacing w:line="720" w:lineRule="exact"/>
        <w:jc w:val="center"/>
        <w:rPr>
          <w:rFonts w:ascii="方正小标宋简体" w:eastAsia="方正小标宋简体" w:hAnsi="长城小标宋体" w:cs="长城小标宋体"/>
          <w:b w:val="0"/>
          <w:bCs w:val="0"/>
        </w:rPr>
      </w:pPr>
      <w:r w:rsidRPr="00CB52DB">
        <w:rPr>
          <w:rFonts w:ascii="方正小标宋简体" w:eastAsia="方正小标宋简体" w:hAnsi="长城小标宋体" w:cs="长城小标宋体" w:hint="eastAsia"/>
          <w:b w:val="0"/>
          <w:bCs w:val="0"/>
        </w:rPr>
        <w:t>报</w:t>
      </w:r>
      <w:r w:rsidRPr="00CB52DB">
        <w:rPr>
          <w:rFonts w:ascii="方正小标宋简体" w:eastAsia="方正小标宋简体" w:hAnsi="长城小标宋体" w:cs="长城小标宋体"/>
          <w:b w:val="0"/>
          <w:bCs w:val="0"/>
        </w:rPr>
        <w:t xml:space="preserve">    </w:t>
      </w:r>
      <w:r w:rsidRPr="00CB52DB">
        <w:rPr>
          <w:rFonts w:ascii="方正小标宋简体" w:eastAsia="方正小标宋简体" w:hAnsi="长城小标宋体" w:cs="长城小标宋体" w:hint="eastAsia"/>
          <w:b w:val="0"/>
          <w:bCs w:val="0"/>
        </w:rPr>
        <w:t>告</w:t>
      </w:r>
    </w:p>
    <w:p w:rsidR="00D555F9" w:rsidRPr="00F45A97" w:rsidRDefault="00D555F9" w:rsidP="00CB52DB">
      <w:pPr>
        <w:spacing w:line="560" w:lineRule="exact"/>
        <w:jc w:val="center"/>
        <w:rPr>
          <w:rFonts w:ascii="楷体_GB2312" w:eastAsia="楷体_GB2312" w:hAnsi="楷体"/>
          <w:sz w:val="28"/>
          <w:szCs w:val="28"/>
        </w:rPr>
      </w:pPr>
      <w:r w:rsidRPr="00F45A97">
        <w:rPr>
          <w:rFonts w:ascii="黑体" w:eastAsia="黑体" w:hAnsi="黑体"/>
          <w:sz w:val="28"/>
          <w:szCs w:val="28"/>
        </w:rPr>
        <w:t>——</w:t>
      </w:r>
      <w:r w:rsidRPr="00F45A97">
        <w:rPr>
          <w:rFonts w:ascii="楷体_GB2312" w:eastAsia="楷体_GB2312" w:hAnsi="楷体"/>
          <w:sz w:val="28"/>
          <w:szCs w:val="28"/>
        </w:rPr>
        <w:t xml:space="preserve"> </w:t>
      </w:r>
      <w:smartTag w:uri="urn:schemas-microsoft-com:office:smarttags" w:element="chsdate">
        <w:smartTagPr>
          <w:attr w:name="IsROCDate" w:val="False"/>
          <w:attr w:name="IsLunarDate" w:val="False"/>
          <w:attr w:name="Day" w:val="30"/>
          <w:attr w:name="Month" w:val="12"/>
          <w:attr w:name="Year" w:val="2020"/>
        </w:smartTagPr>
        <w:r w:rsidRPr="00F45A97">
          <w:rPr>
            <w:rFonts w:ascii="楷体_GB2312" w:eastAsia="楷体_GB2312" w:hAnsi="楷体"/>
            <w:sz w:val="28"/>
            <w:szCs w:val="28"/>
          </w:rPr>
          <w:t>2020</w:t>
        </w:r>
        <w:r w:rsidRPr="00F45A97">
          <w:rPr>
            <w:rFonts w:ascii="楷体_GB2312" w:eastAsia="楷体_GB2312" w:hAnsi="楷体" w:hint="eastAsia"/>
            <w:sz w:val="28"/>
            <w:szCs w:val="28"/>
          </w:rPr>
          <w:t>年</w:t>
        </w:r>
        <w:r w:rsidRPr="00F45A97">
          <w:rPr>
            <w:rFonts w:ascii="楷体_GB2312" w:eastAsia="楷体_GB2312" w:hAnsi="楷体"/>
            <w:sz w:val="28"/>
            <w:szCs w:val="28"/>
          </w:rPr>
          <w:t>12</w:t>
        </w:r>
        <w:r w:rsidRPr="00F45A97">
          <w:rPr>
            <w:rFonts w:ascii="楷体_GB2312" w:eastAsia="楷体_GB2312" w:hAnsi="楷体" w:hint="eastAsia"/>
            <w:sz w:val="28"/>
            <w:szCs w:val="28"/>
          </w:rPr>
          <w:t>月</w:t>
        </w:r>
        <w:r w:rsidRPr="00F45A97">
          <w:rPr>
            <w:rFonts w:ascii="楷体_GB2312" w:eastAsia="楷体_GB2312" w:hAnsi="楷体"/>
            <w:sz w:val="28"/>
            <w:szCs w:val="28"/>
          </w:rPr>
          <w:t>30</w:t>
        </w:r>
        <w:r w:rsidRPr="00F45A97">
          <w:rPr>
            <w:rFonts w:ascii="楷体_GB2312" w:eastAsia="楷体_GB2312" w:hAnsi="楷体" w:hint="eastAsia"/>
            <w:sz w:val="28"/>
            <w:szCs w:val="28"/>
          </w:rPr>
          <w:t>日</w:t>
        </w:r>
      </w:smartTag>
      <w:r w:rsidRPr="00F45A97">
        <w:rPr>
          <w:rFonts w:ascii="楷体_GB2312" w:eastAsia="楷体_GB2312" w:hAnsi="楷体" w:hint="eastAsia"/>
          <w:sz w:val="28"/>
          <w:szCs w:val="28"/>
        </w:rPr>
        <w:t>在石龙区第五届人大常委会第二十九次会议上</w:t>
      </w:r>
    </w:p>
    <w:p w:rsidR="00D555F9" w:rsidRPr="00F45A97" w:rsidRDefault="00D555F9" w:rsidP="00CB52DB">
      <w:pPr>
        <w:spacing w:line="560" w:lineRule="exact"/>
        <w:jc w:val="center"/>
        <w:rPr>
          <w:rFonts w:ascii="楷体_GB2312" w:eastAsia="楷体_GB2312" w:hAnsi="楷体"/>
          <w:sz w:val="28"/>
          <w:szCs w:val="28"/>
        </w:rPr>
      </w:pPr>
      <w:r w:rsidRPr="00F45A97">
        <w:rPr>
          <w:rFonts w:ascii="楷体_GB2312" w:eastAsia="楷体_GB2312" w:hAnsi="楷体"/>
          <w:sz w:val="28"/>
          <w:szCs w:val="28"/>
        </w:rPr>
        <w:t xml:space="preserve">  </w:t>
      </w:r>
      <w:r w:rsidRPr="00F45A97">
        <w:rPr>
          <w:rFonts w:ascii="楷体_GB2312" w:eastAsia="楷体_GB2312" w:hAnsi="仿宋"/>
          <w:sz w:val="30"/>
        </w:rPr>
        <w:t xml:space="preserve"> </w:t>
      </w:r>
      <w:r w:rsidRPr="00F45A97">
        <w:rPr>
          <w:rFonts w:ascii="楷体_GB2312" w:eastAsia="楷体_GB2312" w:hAnsi="楷体"/>
          <w:sz w:val="30"/>
        </w:rPr>
        <w:t xml:space="preserve"> </w:t>
      </w:r>
      <w:r w:rsidRPr="00F45A97">
        <w:rPr>
          <w:rFonts w:ascii="楷体_GB2312" w:eastAsia="楷体_GB2312" w:hAnsi="楷体" w:hint="eastAsia"/>
          <w:sz w:val="28"/>
          <w:szCs w:val="28"/>
        </w:rPr>
        <w:t>区财政局局长</w:t>
      </w:r>
      <w:r w:rsidRPr="00F45A97">
        <w:rPr>
          <w:rFonts w:ascii="楷体_GB2312" w:eastAsia="楷体_GB2312" w:hAnsi="楷体"/>
          <w:sz w:val="28"/>
          <w:szCs w:val="28"/>
        </w:rPr>
        <w:t xml:space="preserve"> </w:t>
      </w:r>
      <w:r w:rsidRPr="00F45A97">
        <w:rPr>
          <w:rFonts w:ascii="楷体_GB2312" w:eastAsia="楷体_GB2312" w:hAnsi="楷体" w:hint="eastAsia"/>
          <w:sz w:val="28"/>
          <w:szCs w:val="28"/>
        </w:rPr>
        <w:t>杨团会</w:t>
      </w:r>
    </w:p>
    <w:p w:rsidR="00D555F9" w:rsidRDefault="00D555F9">
      <w:pPr>
        <w:spacing w:line="600" w:lineRule="exact"/>
        <w:rPr>
          <w:rFonts w:ascii="仿宋_GB2312" w:eastAsia="仿宋_GB2312" w:hAnsi="仿宋_GB2312" w:cs="仿宋_GB2312"/>
          <w:sz w:val="32"/>
          <w:szCs w:val="32"/>
        </w:rPr>
      </w:pPr>
    </w:p>
    <w:p w:rsidR="00D555F9" w:rsidRDefault="00D555F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尊敬的付主任、各位常委会组成人员：</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我受区人民政府委托，向区人大常委会作关于</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年财政预算调整方案（草案）的报告，请予审议。</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黑体" w:eastAsia="黑体" w:hAnsi="黑体" w:cs="黑体" w:hint="eastAsia"/>
          <w:sz w:val="32"/>
          <w:szCs w:val="32"/>
        </w:rPr>
        <w:t>一、</w:t>
      </w:r>
      <w:r>
        <w:rPr>
          <w:rFonts w:ascii="黑体" w:eastAsia="黑体" w:hAnsi="黑体" w:cs="黑体"/>
          <w:sz w:val="32"/>
          <w:szCs w:val="32"/>
        </w:rPr>
        <w:t>2020</w:t>
      </w:r>
      <w:r>
        <w:rPr>
          <w:rFonts w:ascii="黑体" w:eastAsia="黑体" w:hAnsi="黑体" w:cs="黑体" w:hint="eastAsia"/>
          <w:sz w:val="32"/>
          <w:szCs w:val="32"/>
        </w:rPr>
        <w:t>年抗疫特别国债使用方案</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《平顶山市财政局关于预拨</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年第二批抗疫特别国债支出预算的通知》（平财预〔</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号）、《平顶山市财政局关于预拨省级预留抗疫特别国债支出预算的通知》（平财预〔</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47</w:t>
      </w:r>
      <w:r>
        <w:rPr>
          <w:rFonts w:ascii="仿宋_GB2312" w:eastAsia="仿宋_GB2312" w:hAnsi="仿宋_GB2312" w:cs="仿宋_GB2312" w:hint="eastAsia"/>
          <w:sz w:val="32"/>
          <w:szCs w:val="32"/>
        </w:rPr>
        <w:t>号）下达我区抗疫特别国债</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万元，根据文件规定使用范围，全部调入一般公共预算，用于保障“三保”支出需求。</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黑体" w:eastAsia="黑体" w:hAnsi="黑体" w:cs="黑体" w:hint="eastAsia"/>
          <w:sz w:val="32"/>
          <w:szCs w:val="32"/>
        </w:rPr>
        <w:t>二、一般公共预算收支调整方案</w:t>
      </w:r>
    </w:p>
    <w:p w:rsidR="00D555F9" w:rsidRPr="00F45A97" w:rsidRDefault="00D555F9" w:rsidP="001E68B1">
      <w:pPr>
        <w:spacing w:line="600" w:lineRule="exact"/>
        <w:ind w:firstLineChars="200" w:firstLine="31680"/>
        <w:rPr>
          <w:rFonts w:ascii="楷体_GB2312" w:eastAsia="楷体_GB2312" w:hAnsi="楷体" w:cs="楷体"/>
          <w:sz w:val="32"/>
          <w:szCs w:val="32"/>
        </w:rPr>
      </w:pPr>
      <w:r w:rsidRPr="00F45A97">
        <w:rPr>
          <w:rFonts w:ascii="楷体_GB2312" w:eastAsia="楷体_GB2312" w:hAnsi="楷体" w:cs="楷体" w:hint="eastAsia"/>
          <w:sz w:val="32"/>
          <w:szCs w:val="32"/>
        </w:rPr>
        <w:t>（一）本级收入预算调整</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区五届人大五次会议批准的</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年一般公共预算收入预算为</w:t>
      </w:r>
      <w:r>
        <w:rPr>
          <w:rFonts w:ascii="仿宋_GB2312" w:eastAsia="仿宋_GB2312" w:hAnsi="仿宋_GB2312" w:cs="仿宋_GB2312"/>
          <w:sz w:val="32"/>
          <w:szCs w:val="32"/>
        </w:rPr>
        <w:t>47,531</w:t>
      </w:r>
      <w:r>
        <w:rPr>
          <w:rFonts w:ascii="仿宋_GB2312" w:eastAsia="仿宋_GB2312" w:hAnsi="仿宋_GB2312" w:cs="仿宋_GB2312" w:hint="eastAsia"/>
          <w:sz w:val="32"/>
          <w:szCs w:val="32"/>
        </w:rPr>
        <w:t>万元，受新冠肺炎疫情和扩大减税降费政策影响，拟将一般公共预算收入调减</w:t>
      </w:r>
      <w:r>
        <w:rPr>
          <w:rFonts w:ascii="仿宋_GB2312" w:eastAsia="仿宋_GB2312" w:hAnsi="仿宋_GB2312" w:cs="仿宋_GB2312"/>
          <w:sz w:val="32"/>
          <w:szCs w:val="32"/>
        </w:rPr>
        <w:t>1,721</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45,810</w:t>
      </w:r>
      <w:r>
        <w:rPr>
          <w:rFonts w:ascii="仿宋_GB2312" w:eastAsia="仿宋_GB2312" w:hAnsi="仿宋_GB2312" w:cs="仿宋_GB2312" w:hint="eastAsia"/>
          <w:sz w:val="32"/>
          <w:szCs w:val="32"/>
        </w:rPr>
        <w:t>万元，为年初预算的</w:t>
      </w:r>
      <w:r>
        <w:rPr>
          <w:rFonts w:ascii="仿宋_GB2312" w:eastAsia="仿宋_GB2312" w:hAnsi="仿宋_GB2312" w:cs="仿宋_GB2312"/>
          <w:sz w:val="32"/>
          <w:szCs w:val="32"/>
        </w:rPr>
        <w:t>96.4%</w:t>
      </w:r>
      <w:r>
        <w:rPr>
          <w:rFonts w:ascii="仿宋_GB2312" w:eastAsia="仿宋_GB2312" w:hAnsi="仿宋_GB2312" w:cs="仿宋_GB2312" w:hint="eastAsia"/>
          <w:sz w:val="32"/>
          <w:szCs w:val="32"/>
        </w:rPr>
        <w:t>，同比增长</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，其中</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税收收入</w:t>
      </w:r>
      <w:r>
        <w:rPr>
          <w:rFonts w:ascii="仿宋_GB2312" w:eastAsia="仿宋_GB2312" w:hAnsi="仿宋_GB2312" w:cs="仿宋_GB2312"/>
          <w:sz w:val="32"/>
          <w:szCs w:val="32"/>
        </w:rPr>
        <w:t>29,814</w:t>
      </w:r>
      <w:r>
        <w:rPr>
          <w:rFonts w:ascii="仿宋_GB2312" w:eastAsia="仿宋_GB2312" w:hAnsi="仿宋_GB2312" w:cs="仿宋_GB2312" w:hint="eastAsia"/>
          <w:sz w:val="32"/>
          <w:szCs w:val="32"/>
        </w:rPr>
        <w:t>万元、非税收入</w:t>
      </w:r>
      <w:r>
        <w:rPr>
          <w:rFonts w:ascii="仿宋_GB2312" w:eastAsia="仿宋_GB2312" w:hAnsi="仿宋_GB2312" w:cs="仿宋_GB2312"/>
          <w:sz w:val="32"/>
          <w:szCs w:val="32"/>
        </w:rPr>
        <w:t>15,996</w:t>
      </w:r>
      <w:r>
        <w:rPr>
          <w:rFonts w:ascii="仿宋_GB2312" w:eastAsia="仿宋_GB2312" w:hAnsi="仿宋_GB2312" w:cs="仿宋_GB2312" w:hint="eastAsia"/>
          <w:sz w:val="32"/>
          <w:szCs w:val="32"/>
        </w:rPr>
        <w:t>万元，税比</w:t>
      </w:r>
      <w:r>
        <w:rPr>
          <w:rFonts w:ascii="仿宋_GB2312" w:eastAsia="仿宋_GB2312" w:hAnsi="仿宋_GB2312" w:cs="仿宋_GB2312"/>
          <w:sz w:val="32"/>
          <w:szCs w:val="32"/>
        </w:rPr>
        <w:t>65%</w:t>
      </w:r>
      <w:r>
        <w:rPr>
          <w:rFonts w:ascii="仿宋_GB2312" w:eastAsia="仿宋_GB2312" w:hAnsi="仿宋_GB2312" w:cs="仿宋_GB2312" w:hint="eastAsia"/>
          <w:sz w:val="32"/>
          <w:szCs w:val="32"/>
        </w:rPr>
        <w:t>。</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具体收入项目调整意见是：</w:t>
      </w:r>
      <w:bookmarkStart w:id="0" w:name="_GoBack"/>
      <w:bookmarkEnd w:id="0"/>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增值税年初预算</w:t>
      </w:r>
      <w:r>
        <w:rPr>
          <w:rFonts w:ascii="仿宋_GB2312" w:eastAsia="仿宋_GB2312" w:hAnsi="仿宋_GB2312" w:cs="仿宋_GB2312"/>
          <w:sz w:val="32"/>
          <w:szCs w:val="32"/>
        </w:rPr>
        <w:t>24,500</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8,052</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16,448</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契税年初预算</w:t>
      </w:r>
      <w:r>
        <w:rPr>
          <w:rFonts w:ascii="仿宋_GB2312" w:eastAsia="仿宋_GB2312" w:hAnsi="仿宋_GB2312" w:cs="仿宋_GB2312"/>
          <w:sz w:val="32"/>
          <w:szCs w:val="32"/>
        </w:rPr>
        <w:t>1,200</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342</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858</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企业所得税年初预算</w:t>
      </w:r>
      <w:r>
        <w:rPr>
          <w:rFonts w:ascii="仿宋_GB2312" w:eastAsia="仿宋_GB2312" w:hAnsi="仿宋_GB2312" w:cs="仿宋_GB2312"/>
          <w:sz w:val="32"/>
          <w:szCs w:val="32"/>
        </w:rPr>
        <w:t>3,891</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 xml:space="preserve"> 3021</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870</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个人所得税年初预算</w:t>
      </w:r>
      <w:r>
        <w:rPr>
          <w:rFonts w:ascii="仿宋_GB2312" w:eastAsia="仿宋_GB2312" w:hAnsi="仿宋_GB2312" w:cs="仿宋_GB2312"/>
          <w:sz w:val="32"/>
          <w:szCs w:val="32"/>
        </w:rPr>
        <w:t>450</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 xml:space="preserve">308 </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 xml:space="preserve"> 142</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资源税年初预算</w:t>
      </w:r>
      <w:r>
        <w:rPr>
          <w:rFonts w:ascii="仿宋_GB2312" w:eastAsia="仿宋_GB2312" w:hAnsi="仿宋_GB2312" w:cs="仿宋_GB2312"/>
          <w:sz w:val="32"/>
          <w:szCs w:val="32"/>
        </w:rPr>
        <w:t>1,500</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 xml:space="preserve">71 </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1,429</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城市维护建设税年初预算</w:t>
      </w:r>
      <w:r>
        <w:rPr>
          <w:rFonts w:ascii="仿宋_GB2312" w:eastAsia="仿宋_GB2312" w:hAnsi="仿宋_GB2312" w:cs="仿宋_GB2312"/>
          <w:sz w:val="32"/>
          <w:szCs w:val="32"/>
        </w:rPr>
        <w:t>1,700</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872</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 xml:space="preserve"> 2,572</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房产税预算数</w:t>
      </w:r>
      <w:r>
        <w:rPr>
          <w:rFonts w:ascii="仿宋_GB2312" w:eastAsia="仿宋_GB2312" w:hAnsi="仿宋_GB2312" w:cs="仿宋_GB2312"/>
          <w:sz w:val="32"/>
          <w:szCs w:val="32"/>
        </w:rPr>
        <w:t>386</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659</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 xml:space="preserve">1,045 </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印花税年初预算</w:t>
      </w:r>
      <w:r>
        <w:rPr>
          <w:rFonts w:ascii="仿宋_GB2312" w:eastAsia="仿宋_GB2312" w:hAnsi="仿宋_GB2312" w:cs="仿宋_GB2312"/>
          <w:sz w:val="32"/>
          <w:szCs w:val="32"/>
        </w:rPr>
        <w:t>350</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76</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426</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城镇土地使用税年初预算</w:t>
      </w:r>
      <w:r>
        <w:rPr>
          <w:rFonts w:ascii="仿宋_GB2312" w:eastAsia="仿宋_GB2312" w:hAnsi="仿宋_GB2312" w:cs="仿宋_GB2312"/>
          <w:sz w:val="32"/>
          <w:szCs w:val="32"/>
        </w:rPr>
        <w:t>1,800</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799</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2,599</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土地增值税预算数</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车船税年初预算</w:t>
      </w:r>
      <w:r>
        <w:rPr>
          <w:rFonts w:ascii="仿宋_GB2312" w:eastAsia="仿宋_GB2312" w:hAnsi="仿宋_GB2312" w:cs="仿宋_GB2312"/>
          <w:sz w:val="32"/>
          <w:szCs w:val="32"/>
        </w:rPr>
        <w:t>1,500</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959</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2,459</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耕地占用税年初预算</w:t>
      </w:r>
      <w:r>
        <w:rPr>
          <w:rFonts w:ascii="仿宋_GB2312" w:eastAsia="仿宋_GB2312" w:hAnsi="仿宋_GB2312" w:cs="仿宋_GB2312"/>
          <w:sz w:val="32"/>
          <w:szCs w:val="32"/>
        </w:rPr>
        <w:t>403</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392</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795</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环境保护税年初预算</w:t>
      </w:r>
      <w:r>
        <w:rPr>
          <w:rFonts w:ascii="仿宋_GB2312" w:eastAsia="仿宋_GB2312" w:hAnsi="仿宋_GB2312" w:cs="仿宋_GB2312"/>
          <w:sz w:val="32"/>
          <w:szCs w:val="32"/>
        </w:rPr>
        <w:t>320</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122</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198</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专项收入年初预算</w:t>
      </w:r>
      <w:r>
        <w:rPr>
          <w:rFonts w:ascii="仿宋_GB2312" w:eastAsia="仿宋_GB2312" w:hAnsi="仿宋_GB2312" w:cs="仿宋_GB2312"/>
          <w:sz w:val="32"/>
          <w:szCs w:val="32"/>
        </w:rPr>
        <w:t>1,500</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1,481</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行政事业性收费收入年初预算</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1,854</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2,154</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罚没收入年初预算</w:t>
      </w:r>
      <w:r>
        <w:rPr>
          <w:rFonts w:ascii="仿宋_GB2312" w:eastAsia="仿宋_GB2312" w:hAnsi="仿宋_GB2312" w:cs="仿宋_GB2312"/>
          <w:sz w:val="32"/>
          <w:szCs w:val="32"/>
        </w:rPr>
        <w:t>1,500</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476</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1,024</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国有资源（资产）有偿使用收入年初预算</w:t>
      </w:r>
      <w:r>
        <w:rPr>
          <w:rFonts w:ascii="仿宋_GB2312" w:eastAsia="仿宋_GB2312" w:hAnsi="仿宋_GB2312" w:cs="仿宋_GB2312"/>
          <w:sz w:val="32"/>
          <w:szCs w:val="32"/>
        </w:rPr>
        <w:t>6,201</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5,127</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11,328</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其他收入年初预算</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w:t>
      </w:r>
    </w:p>
    <w:p w:rsidR="00D555F9" w:rsidRPr="00F45A97" w:rsidRDefault="00D555F9" w:rsidP="001E68B1">
      <w:pPr>
        <w:spacing w:line="600" w:lineRule="exact"/>
        <w:ind w:firstLineChars="200" w:firstLine="31680"/>
        <w:rPr>
          <w:rFonts w:ascii="楷体_GB2312" w:eastAsia="楷体_GB2312" w:hAnsi="楷体" w:cs="楷体"/>
          <w:sz w:val="32"/>
          <w:szCs w:val="32"/>
        </w:rPr>
      </w:pPr>
      <w:r w:rsidRPr="00F45A97">
        <w:rPr>
          <w:rFonts w:ascii="楷体_GB2312" w:eastAsia="楷体_GB2312" w:hAnsi="楷体" w:cs="楷体" w:hint="eastAsia"/>
          <w:sz w:val="32"/>
          <w:szCs w:val="32"/>
        </w:rPr>
        <w:t>（二）转移性收入调整</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上级补助收入由</w:t>
      </w:r>
      <w:r>
        <w:rPr>
          <w:rFonts w:ascii="仿宋_GB2312" w:eastAsia="仿宋_GB2312" w:hAnsi="仿宋_GB2312" w:cs="仿宋_GB2312"/>
          <w:sz w:val="32"/>
          <w:szCs w:val="32"/>
        </w:rPr>
        <w:t>12,460</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33,139</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20,679</w:t>
      </w:r>
      <w:r>
        <w:rPr>
          <w:rFonts w:ascii="仿宋_GB2312" w:eastAsia="仿宋_GB2312" w:hAnsi="仿宋_GB2312" w:cs="仿宋_GB2312" w:hint="eastAsia"/>
          <w:sz w:val="32"/>
          <w:szCs w:val="32"/>
        </w:rPr>
        <w:t>万元，调整部分为新增一般转移支付收入</w:t>
      </w:r>
      <w:r>
        <w:rPr>
          <w:rFonts w:ascii="仿宋_GB2312" w:eastAsia="仿宋_GB2312" w:hAnsi="仿宋_GB2312" w:cs="仿宋_GB2312"/>
          <w:sz w:val="32"/>
          <w:szCs w:val="32"/>
        </w:rPr>
        <w:t>13,012</w:t>
      </w:r>
      <w:r>
        <w:rPr>
          <w:rFonts w:ascii="仿宋_GB2312" w:eastAsia="仿宋_GB2312" w:hAnsi="仿宋_GB2312" w:cs="仿宋_GB2312" w:hint="eastAsia"/>
          <w:sz w:val="32"/>
          <w:szCs w:val="32"/>
        </w:rPr>
        <w:t>万元、专项转移支付收入</w:t>
      </w:r>
      <w:r>
        <w:rPr>
          <w:rFonts w:ascii="仿宋_GB2312" w:eastAsia="仿宋_GB2312" w:hAnsi="仿宋_GB2312" w:cs="仿宋_GB2312"/>
          <w:sz w:val="32"/>
          <w:szCs w:val="32"/>
        </w:rPr>
        <w:t>7,667</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地方一般债务转贷收入调整至</w:t>
      </w:r>
      <w:r>
        <w:rPr>
          <w:rFonts w:ascii="仿宋_GB2312" w:eastAsia="仿宋_GB2312" w:hAnsi="仿宋_GB2312" w:cs="仿宋_GB2312"/>
          <w:sz w:val="32"/>
          <w:szCs w:val="32"/>
        </w:rPr>
        <w:t>4,480</w:t>
      </w:r>
      <w:r>
        <w:rPr>
          <w:rFonts w:ascii="仿宋_GB2312" w:eastAsia="仿宋_GB2312" w:hAnsi="仿宋_GB2312" w:cs="仿宋_GB2312" w:hint="eastAsia"/>
          <w:sz w:val="32"/>
          <w:szCs w:val="32"/>
        </w:rPr>
        <w:t>万元，调增部分为新增一般债券和再融资债券资金。</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调整后一般公共预算收入预算为</w:t>
      </w:r>
      <w:r>
        <w:rPr>
          <w:rFonts w:ascii="仿宋_GB2312" w:eastAsia="仿宋_GB2312" w:hAnsi="仿宋_GB2312" w:cs="仿宋_GB2312"/>
          <w:sz w:val="32"/>
          <w:szCs w:val="32"/>
        </w:rPr>
        <w:t>45,810</w:t>
      </w:r>
      <w:r>
        <w:rPr>
          <w:rFonts w:ascii="仿宋_GB2312" w:eastAsia="仿宋_GB2312" w:hAnsi="仿宋_GB2312" w:cs="仿宋_GB2312" w:hint="eastAsia"/>
          <w:sz w:val="32"/>
          <w:szCs w:val="32"/>
        </w:rPr>
        <w:t>万元，加上上级补助收入</w:t>
      </w:r>
      <w:r>
        <w:rPr>
          <w:rFonts w:ascii="仿宋_GB2312" w:eastAsia="仿宋_GB2312" w:hAnsi="仿宋_GB2312" w:cs="仿宋_GB2312"/>
          <w:sz w:val="32"/>
          <w:szCs w:val="32"/>
        </w:rPr>
        <w:t>33,139</w:t>
      </w:r>
      <w:r>
        <w:rPr>
          <w:rFonts w:ascii="仿宋_GB2312" w:eastAsia="仿宋_GB2312" w:hAnsi="仿宋_GB2312" w:cs="仿宋_GB2312" w:hint="eastAsia"/>
          <w:sz w:val="32"/>
          <w:szCs w:val="32"/>
        </w:rPr>
        <w:t>万元、上年结余收入</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万元、地方政府一般债务转贷收入</w:t>
      </w:r>
      <w:r>
        <w:rPr>
          <w:rFonts w:ascii="仿宋_GB2312" w:eastAsia="仿宋_GB2312" w:hAnsi="仿宋_GB2312" w:cs="仿宋_GB2312"/>
          <w:sz w:val="32"/>
          <w:szCs w:val="32"/>
        </w:rPr>
        <w:t>4,480</w:t>
      </w:r>
      <w:r>
        <w:rPr>
          <w:rFonts w:ascii="仿宋_GB2312" w:eastAsia="仿宋_GB2312" w:hAnsi="仿宋_GB2312" w:cs="仿宋_GB2312" w:hint="eastAsia"/>
          <w:sz w:val="32"/>
          <w:szCs w:val="32"/>
        </w:rPr>
        <w:t>万元、动用预算稳定调节基金</w:t>
      </w:r>
      <w:r>
        <w:rPr>
          <w:rFonts w:ascii="仿宋_GB2312" w:eastAsia="仿宋_GB2312" w:hAnsi="仿宋_GB2312" w:cs="仿宋_GB2312"/>
          <w:sz w:val="32"/>
          <w:szCs w:val="32"/>
        </w:rPr>
        <w:t>1,851</w:t>
      </w:r>
      <w:r>
        <w:rPr>
          <w:rFonts w:ascii="仿宋_GB2312" w:eastAsia="仿宋_GB2312" w:hAnsi="仿宋_GB2312" w:cs="仿宋_GB2312" w:hint="eastAsia"/>
          <w:sz w:val="32"/>
          <w:szCs w:val="32"/>
        </w:rPr>
        <w:t>万元，减去当年安排预算稳定调节基金</w:t>
      </w:r>
      <w:r>
        <w:rPr>
          <w:rFonts w:ascii="仿宋_GB2312" w:eastAsia="仿宋_GB2312" w:hAnsi="仿宋_GB2312" w:cs="仿宋_GB2312"/>
          <w:sz w:val="32"/>
          <w:szCs w:val="32"/>
        </w:rPr>
        <w:t>1,457</w:t>
      </w:r>
      <w:r>
        <w:rPr>
          <w:rFonts w:ascii="仿宋_GB2312" w:eastAsia="仿宋_GB2312" w:hAnsi="仿宋_GB2312" w:cs="仿宋_GB2312" w:hint="eastAsia"/>
          <w:sz w:val="32"/>
          <w:szCs w:val="32"/>
        </w:rPr>
        <w:t>万元、上解支出</w:t>
      </w:r>
      <w:r>
        <w:rPr>
          <w:rFonts w:ascii="仿宋_GB2312" w:eastAsia="仿宋_GB2312" w:hAnsi="仿宋_GB2312" w:cs="仿宋_GB2312"/>
          <w:sz w:val="32"/>
          <w:szCs w:val="32"/>
        </w:rPr>
        <w:t>6,472</w:t>
      </w:r>
      <w:r>
        <w:rPr>
          <w:rFonts w:ascii="仿宋_GB2312" w:eastAsia="仿宋_GB2312" w:hAnsi="仿宋_GB2312" w:cs="仿宋_GB2312" w:hint="eastAsia"/>
          <w:sz w:val="32"/>
          <w:szCs w:val="32"/>
        </w:rPr>
        <w:t>万元、政府地方债券还本支出</w:t>
      </w:r>
      <w:r>
        <w:rPr>
          <w:rFonts w:ascii="仿宋_GB2312" w:eastAsia="仿宋_GB2312" w:hAnsi="仿宋_GB2312" w:cs="仿宋_GB2312"/>
          <w:sz w:val="32"/>
          <w:szCs w:val="32"/>
        </w:rPr>
        <w:t>2,580</w:t>
      </w:r>
      <w:r>
        <w:rPr>
          <w:rFonts w:ascii="仿宋_GB2312" w:eastAsia="仿宋_GB2312" w:hAnsi="仿宋_GB2312" w:cs="仿宋_GB2312" w:hint="eastAsia"/>
          <w:sz w:val="32"/>
          <w:szCs w:val="32"/>
        </w:rPr>
        <w:t>万元，全区当年可供安排财力为</w:t>
      </w:r>
      <w:r>
        <w:rPr>
          <w:rFonts w:ascii="仿宋_GB2312" w:eastAsia="仿宋_GB2312" w:hAnsi="仿宋_GB2312" w:cs="仿宋_GB2312"/>
          <w:sz w:val="32"/>
          <w:szCs w:val="32"/>
        </w:rPr>
        <w:t>74,776</w:t>
      </w:r>
      <w:r>
        <w:rPr>
          <w:rFonts w:ascii="仿宋_GB2312" w:eastAsia="仿宋_GB2312" w:hAnsi="仿宋_GB2312" w:cs="仿宋_GB2312" w:hint="eastAsia"/>
          <w:sz w:val="32"/>
          <w:szCs w:val="32"/>
        </w:rPr>
        <w:t>万元。</w:t>
      </w:r>
    </w:p>
    <w:p w:rsidR="00D555F9" w:rsidRPr="00F45A97" w:rsidRDefault="00D555F9" w:rsidP="001E68B1">
      <w:pPr>
        <w:spacing w:line="600" w:lineRule="exact"/>
        <w:ind w:firstLineChars="200" w:firstLine="31680"/>
        <w:rPr>
          <w:rFonts w:ascii="楷体_GB2312" w:eastAsia="楷体_GB2312" w:hAnsi="楷体" w:cs="楷体"/>
          <w:sz w:val="32"/>
          <w:szCs w:val="32"/>
        </w:rPr>
      </w:pPr>
      <w:r w:rsidRPr="00F45A97">
        <w:rPr>
          <w:rFonts w:ascii="楷体_GB2312" w:eastAsia="楷体_GB2312" w:hAnsi="楷体" w:cs="楷体" w:hint="eastAsia"/>
          <w:sz w:val="32"/>
          <w:szCs w:val="32"/>
        </w:rPr>
        <w:t>（三）支出预算调整</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根据财力情况和区委区政府对重点工作的部署及压缩一般性项目情况，支出预算调整如下：</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区本级一般公共预算支出预算由</w:t>
      </w:r>
      <w:r>
        <w:rPr>
          <w:rFonts w:ascii="仿宋_GB2312" w:eastAsia="仿宋_GB2312" w:hAnsi="仿宋_GB2312" w:cs="仿宋_GB2312"/>
          <w:sz w:val="32"/>
          <w:szCs w:val="32"/>
        </w:rPr>
        <w:t>54,711</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74,776</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20,065</w:t>
      </w:r>
      <w:r>
        <w:rPr>
          <w:rFonts w:ascii="仿宋_GB2312" w:eastAsia="仿宋_GB2312" w:hAnsi="仿宋_GB2312" w:cs="仿宋_GB2312" w:hint="eastAsia"/>
          <w:sz w:val="32"/>
          <w:szCs w:val="32"/>
        </w:rPr>
        <w:t>万元，其中：财力安排</w:t>
      </w:r>
      <w:r>
        <w:rPr>
          <w:rFonts w:ascii="仿宋_GB2312" w:eastAsia="仿宋_GB2312" w:hAnsi="仿宋_GB2312" w:cs="仿宋_GB2312"/>
          <w:sz w:val="32"/>
          <w:szCs w:val="32"/>
        </w:rPr>
        <w:t>37,224</w:t>
      </w:r>
      <w:r>
        <w:rPr>
          <w:rFonts w:ascii="仿宋_GB2312" w:eastAsia="仿宋_GB2312" w:hAnsi="仿宋_GB2312" w:cs="仿宋_GB2312" w:hint="eastAsia"/>
          <w:sz w:val="32"/>
          <w:szCs w:val="32"/>
        </w:rPr>
        <w:t>万元、上年结转</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万元、提前下达转移支付</w:t>
      </w:r>
      <w:r>
        <w:rPr>
          <w:rFonts w:ascii="仿宋_GB2312" w:eastAsia="仿宋_GB2312" w:hAnsi="仿宋_GB2312" w:cs="仿宋_GB2312"/>
          <w:sz w:val="32"/>
          <w:szCs w:val="32"/>
        </w:rPr>
        <w:t>13,117</w:t>
      </w:r>
      <w:r>
        <w:rPr>
          <w:rFonts w:ascii="仿宋_GB2312" w:eastAsia="仿宋_GB2312" w:hAnsi="仿宋_GB2312" w:cs="仿宋_GB2312" w:hint="eastAsia"/>
          <w:sz w:val="32"/>
          <w:szCs w:val="32"/>
        </w:rPr>
        <w:t>万元、新增转移支付</w:t>
      </w:r>
      <w:r>
        <w:rPr>
          <w:rFonts w:ascii="仿宋_GB2312" w:eastAsia="仿宋_GB2312" w:hAnsi="仿宋_GB2312" w:cs="仿宋_GB2312"/>
          <w:sz w:val="32"/>
          <w:szCs w:val="32"/>
        </w:rPr>
        <w:t>20,679</w:t>
      </w:r>
      <w:r>
        <w:rPr>
          <w:rFonts w:ascii="仿宋_GB2312" w:eastAsia="仿宋_GB2312" w:hAnsi="仿宋_GB2312" w:cs="仿宋_GB2312" w:hint="eastAsia"/>
          <w:sz w:val="32"/>
          <w:szCs w:val="32"/>
        </w:rPr>
        <w:t>万元、动用预算稳定调节基金</w:t>
      </w:r>
      <w:r>
        <w:rPr>
          <w:rFonts w:ascii="仿宋_GB2312" w:eastAsia="仿宋_GB2312" w:hAnsi="仿宋_GB2312" w:cs="仿宋_GB2312"/>
          <w:sz w:val="32"/>
          <w:szCs w:val="32"/>
        </w:rPr>
        <w:t>1,851</w:t>
      </w:r>
      <w:r>
        <w:rPr>
          <w:rFonts w:ascii="仿宋_GB2312" w:eastAsia="仿宋_GB2312" w:hAnsi="仿宋_GB2312" w:cs="仿宋_GB2312" w:hint="eastAsia"/>
          <w:sz w:val="32"/>
          <w:szCs w:val="32"/>
        </w:rPr>
        <w:t>万元、地方政府一般债券转贷收入</w:t>
      </w:r>
      <w:r>
        <w:rPr>
          <w:rFonts w:ascii="仿宋_GB2312" w:eastAsia="仿宋_GB2312" w:hAnsi="仿宋_GB2312" w:cs="仿宋_GB2312"/>
          <w:sz w:val="32"/>
          <w:szCs w:val="32"/>
        </w:rPr>
        <w:t>1,900</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拟将上解支出由</w:t>
      </w:r>
      <w:r>
        <w:rPr>
          <w:rFonts w:ascii="仿宋_GB2312" w:eastAsia="仿宋_GB2312" w:hAnsi="仿宋_GB2312" w:cs="仿宋_GB2312"/>
          <w:sz w:val="32"/>
          <w:szCs w:val="32"/>
        </w:rPr>
        <w:t>7,136</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6,472</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664</w:t>
      </w:r>
      <w:r>
        <w:rPr>
          <w:rFonts w:ascii="仿宋_GB2312" w:eastAsia="仿宋_GB2312" w:hAnsi="仿宋_GB2312" w:cs="仿宋_GB2312" w:hint="eastAsia"/>
          <w:sz w:val="32"/>
          <w:szCs w:val="32"/>
        </w:rPr>
        <w:t>万元，调减原因主要为税收短收引起的地税增量上解和省级分成上解减少。</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拟将债务还本支出调整至</w:t>
      </w:r>
      <w:r>
        <w:rPr>
          <w:rFonts w:ascii="仿宋_GB2312" w:eastAsia="仿宋_GB2312" w:hAnsi="仿宋_GB2312" w:cs="仿宋_GB2312"/>
          <w:sz w:val="32"/>
          <w:szCs w:val="32"/>
        </w:rPr>
        <w:t>2,580</w:t>
      </w:r>
      <w:r>
        <w:rPr>
          <w:rFonts w:ascii="仿宋_GB2312" w:eastAsia="仿宋_GB2312" w:hAnsi="仿宋_GB2312" w:cs="仿宋_GB2312" w:hint="eastAsia"/>
          <w:sz w:val="32"/>
          <w:szCs w:val="32"/>
        </w:rPr>
        <w:t>万元，调整部分为再融资债券安排的偿还</w: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年期和</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年期到期债券本金。</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拟安排预算稳定调节基金</w:t>
      </w:r>
      <w:r>
        <w:rPr>
          <w:rFonts w:ascii="仿宋_GB2312" w:eastAsia="仿宋_GB2312" w:hAnsi="仿宋_GB2312" w:cs="仿宋_GB2312"/>
          <w:sz w:val="32"/>
          <w:szCs w:val="32"/>
        </w:rPr>
        <w:t>1,457</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根据《预算法》等政策规定和转移支付资金相关要求，结合我区实际，调整项目主要有：按照规定用途使用的新增转移支付资金</w:t>
      </w:r>
      <w:r>
        <w:rPr>
          <w:rFonts w:ascii="仿宋_GB2312" w:eastAsia="仿宋_GB2312" w:hAnsi="仿宋_GB2312" w:cs="仿宋_GB2312"/>
          <w:sz w:val="32"/>
          <w:szCs w:val="32"/>
        </w:rPr>
        <w:t>20,679</w:t>
      </w:r>
      <w:r>
        <w:rPr>
          <w:rFonts w:ascii="仿宋_GB2312" w:eastAsia="仿宋_GB2312" w:hAnsi="仿宋_GB2312" w:cs="仿宋_GB2312" w:hint="eastAsia"/>
          <w:sz w:val="32"/>
          <w:szCs w:val="32"/>
        </w:rPr>
        <w:t>万元；教育发展资金</w:t>
      </w:r>
      <w:r>
        <w:rPr>
          <w:rFonts w:ascii="仿宋_GB2312" w:eastAsia="仿宋_GB2312" w:hAnsi="仿宋_GB2312" w:cs="仿宋_GB2312"/>
          <w:sz w:val="32"/>
          <w:szCs w:val="32"/>
        </w:rPr>
        <w:t>1,713</w:t>
      </w:r>
      <w:r>
        <w:rPr>
          <w:rFonts w:ascii="仿宋_GB2312" w:eastAsia="仿宋_GB2312" w:hAnsi="仿宋_GB2312" w:cs="仿宋_GB2312" w:hint="eastAsia"/>
          <w:sz w:val="32"/>
          <w:szCs w:val="32"/>
        </w:rPr>
        <w:t>万元；因短收调减的项目支出</w:t>
      </w:r>
      <w:r>
        <w:rPr>
          <w:rFonts w:ascii="仿宋_GB2312" w:eastAsia="仿宋_GB2312" w:hAnsi="仿宋_GB2312" w:cs="仿宋_GB2312"/>
          <w:sz w:val="32"/>
          <w:szCs w:val="32"/>
        </w:rPr>
        <w:t>1,721</w:t>
      </w:r>
      <w:r>
        <w:rPr>
          <w:rFonts w:ascii="仿宋_GB2312" w:eastAsia="仿宋_GB2312" w:hAnsi="仿宋_GB2312" w:cs="仿宋_GB2312" w:hint="eastAsia"/>
          <w:sz w:val="32"/>
          <w:szCs w:val="32"/>
        </w:rPr>
        <w:t>万元，压减的一般性项目支出</w:t>
      </w:r>
      <w:r>
        <w:rPr>
          <w:rFonts w:ascii="仿宋_GB2312" w:eastAsia="仿宋_GB2312" w:hAnsi="仿宋_GB2312" w:cs="仿宋_GB2312"/>
          <w:sz w:val="32"/>
          <w:szCs w:val="32"/>
        </w:rPr>
        <w:t>606</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压减项目主要有会议费、办公设备购置、办公场所维修、培训等非必须的一般性支出。</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区本级</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年一般公共预算支出具体调整方案如下：</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一般公共服务支出由年初预算</w:t>
      </w:r>
      <w:r>
        <w:rPr>
          <w:rFonts w:ascii="仿宋_GB2312" w:eastAsia="仿宋_GB2312" w:hAnsi="仿宋_GB2312" w:cs="仿宋_GB2312"/>
          <w:sz w:val="32"/>
          <w:szCs w:val="32"/>
        </w:rPr>
        <w:t>13,549</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16,740</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3,191</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公共安全支出由年初预算</w:t>
      </w:r>
      <w:r>
        <w:rPr>
          <w:rFonts w:ascii="仿宋_GB2312" w:eastAsia="仿宋_GB2312" w:hAnsi="仿宋_GB2312" w:cs="仿宋_GB2312"/>
          <w:sz w:val="32"/>
          <w:szCs w:val="32"/>
        </w:rPr>
        <w:t>4,479</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5,046</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567</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教育支出由年初预算</w:t>
      </w:r>
      <w:r>
        <w:rPr>
          <w:rFonts w:ascii="仿宋_GB2312" w:eastAsia="仿宋_GB2312" w:hAnsi="仿宋_GB2312" w:cs="仿宋_GB2312"/>
          <w:sz w:val="32"/>
          <w:szCs w:val="32"/>
        </w:rPr>
        <w:t>7,493</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10,438</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 xml:space="preserve"> 2,945</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科学技术支出由年初预算</w:t>
      </w:r>
      <w:r>
        <w:rPr>
          <w:rFonts w:ascii="仿宋_GB2312" w:eastAsia="仿宋_GB2312" w:hAnsi="仿宋_GB2312" w:cs="仿宋_GB2312"/>
          <w:sz w:val="32"/>
          <w:szCs w:val="32"/>
        </w:rPr>
        <w:t>703</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1,584</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881</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文化旅游体育与传媒支出由年初预算</w:t>
      </w:r>
      <w:r>
        <w:rPr>
          <w:rFonts w:ascii="仿宋_GB2312" w:eastAsia="仿宋_GB2312" w:hAnsi="仿宋_GB2312" w:cs="仿宋_GB2312"/>
          <w:sz w:val="32"/>
          <w:szCs w:val="32"/>
        </w:rPr>
        <w:t>404</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1,614</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 xml:space="preserve"> 1,210</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社会保障和就业支出由年初预算</w:t>
      </w:r>
      <w:r>
        <w:rPr>
          <w:rFonts w:ascii="仿宋_GB2312" w:eastAsia="仿宋_GB2312" w:hAnsi="仿宋_GB2312" w:cs="仿宋_GB2312"/>
          <w:sz w:val="32"/>
          <w:szCs w:val="32"/>
        </w:rPr>
        <w:t>6,882</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6,025</w:t>
      </w:r>
      <w:r>
        <w:rPr>
          <w:rFonts w:ascii="仿宋_GB2312" w:eastAsia="仿宋_GB2312" w:hAnsi="仿宋_GB2312" w:cs="仿宋_GB2312" w:hint="eastAsia"/>
          <w:sz w:val="32"/>
          <w:szCs w:val="32"/>
        </w:rPr>
        <w:t>万元，调减</w:t>
      </w:r>
      <w:r>
        <w:rPr>
          <w:rFonts w:ascii="仿宋_GB2312" w:eastAsia="仿宋_GB2312" w:hAnsi="仿宋_GB2312" w:cs="仿宋_GB2312"/>
          <w:sz w:val="32"/>
          <w:szCs w:val="32"/>
        </w:rPr>
        <w:t>857</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卫生健康支出由年初预算</w:t>
      </w:r>
      <w:r>
        <w:rPr>
          <w:rFonts w:ascii="仿宋_GB2312" w:eastAsia="仿宋_GB2312" w:hAnsi="仿宋_GB2312" w:cs="仿宋_GB2312"/>
          <w:sz w:val="32"/>
          <w:szCs w:val="32"/>
        </w:rPr>
        <w:t>4,272</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4,764</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492</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节能环保支出由年初预算</w:t>
      </w:r>
      <w:r>
        <w:rPr>
          <w:rFonts w:ascii="仿宋_GB2312" w:eastAsia="仿宋_GB2312" w:hAnsi="仿宋_GB2312" w:cs="仿宋_GB2312"/>
          <w:sz w:val="32"/>
          <w:szCs w:val="32"/>
        </w:rPr>
        <w:t>1,086</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2,867</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 xml:space="preserve"> 1,781</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城乡社区支出由年初预算</w:t>
      </w:r>
      <w:r>
        <w:rPr>
          <w:rFonts w:ascii="仿宋_GB2312" w:eastAsia="仿宋_GB2312" w:hAnsi="仿宋_GB2312" w:cs="仿宋_GB2312"/>
          <w:sz w:val="32"/>
          <w:szCs w:val="32"/>
        </w:rPr>
        <w:t>3,203</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5,493</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2290</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农林水支出由年初预算</w:t>
      </w:r>
      <w:r>
        <w:rPr>
          <w:rFonts w:ascii="仿宋_GB2312" w:eastAsia="仿宋_GB2312" w:hAnsi="仿宋_GB2312" w:cs="仿宋_GB2312"/>
          <w:sz w:val="32"/>
          <w:szCs w:val="32"/>
        </w:rPr>
        <w:t>4,963</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6,421</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 xml:space="preserve">1,458 </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交通运输支出由年初预算</w:t>
      </w:r>
      <w:r>
        <w:rPr>
          <w:rFonts w:ascii="仿宋_GB2312" w:eastAsia="仿宋_GB2312" w:hAnsi="仿宋_GB2312" w:cs="仿宋_GB2312"/>
          <w:sz w:val="32"/>
          <w:szCs w:val="32"/>
        </w:rPr>
        <w:t>780</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1,176</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396</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资源勘探工业信息等支出由年初预算</w:t>
      </w:r>
      <w:r>
        <w:rPr>
          <w:rFonts w:ascii="仿宋_GB2312" w:eastAsia="仿宋_GB2312" w:hAnsi="仿宋_GB2312" w:cs="仿宋_GB2312"/>
          <w:sz w:val="32"/>
          <w:szCs w:val="32"/>
        </w:rPr>
        <w:t>261</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358</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97</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商业服务业等支出调整为</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自然资源海洋气象等支出由年初预算</w:t>
      </w:r>
      <w:r>
        <w:rPr>
          <w:rFonts w:ascii="仿宋_GB2312" w:eastAsia="仿宋_GB2312" w:hAnsi="仿宋_GB2312" w:cs="仿宋_GB2312"/>
          <w:sz w:val="32"/>
          <w:szCs w:val="32"/>
        </w:rPr>
        <w:t>1,017</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1,138</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121</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住房保障支出由年初预算</w:t>
      </w:r>
      <w:r>
        <w:rPr>
          <w:rFonts w:ascii="仿宋_GB2312" w:eastAsia="仿宋_GB2312" w:hAnsi="仿宋_GB2312" w:cs="仿宋_GB2312"/>
          <w:sz w:val="32"/>
          <w:szCs w:val="32"/>
        </w:rPr>
        <w:t>1,814</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2,944</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1,130</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灾害防治及应急管理支出由年初预算</w:t>
      </w:r>
      <w:r>
        <w:rPr>
          <w:rFonts w:ascii="仿宋_GB2312" w:eastAsia="仿宋_GB2312" w:hAnsi="仿宋_GB2312" w:cs="仿宋_GB2312"/>
          <w:sz w:val="32"/>
          <w:szCs w:val="32"/>
        </w:rPr>
        <w:t>930</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939</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粮油物资储备支出调整为</w:t>
      </w:r>
      <w:r>
        <w:rPr>
          <w:rFonts w:ascii="仿宋_GB2312" w:eastAsia="仿宋_GB2312" w:hAnsi="仿宋_GB2312" w:cs="仿宋_GB2312"/>
          <w:sz w:val="32"/>
          <w:szCs w:val="32"/>
        </w:rPr>
        <w:t>143</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143</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预备费由年初预算</w:t>
      </w:r>
      <w:r>
        <w:rPr>
          <w:rFonts w:ascii="仿宋_GB2312" w:eastAsia="仿宋_GB2312" w:hAnsi="仿宋_GB2312" w:cs="仿宋_GB2312"/>
          <w:sz w:val="32"/>
          <w:szCs w:val="32"/>
        </w:rPr>
        <w:t>548</w:t>
      </w:r>
      <w:r>
        <w:rPr>
          <w:rFonts w:ascii="仿宋_GB2312" w:eastAsia="仿宋_GB2312" w:hAnsi="仿宋_GB2312" w:cs="仿宋_GB2312" w:hint="eastAsia"/>
          <w:sz w:val="32"/>
          <w:szCs w:val="32"/>
        </w:rPr>
        <w:t>万元调整至零，调减</w:t>
      </w:r>
      <w:r>
        <w:rPr>
          <w:rFonts w:ascii="仿宋_GB2312" w:eastAsia="仿宋_GB2312" w:hAnsi="仿宋_GB2312" w:cs="仿宋_GB2312"/>
          <w:sz w:val="32"/>
          <w:szCs w:val="32"/>
        </w:rPr>
        <w:t>548</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其他支出由年初预算</w:t>
      </w:r>
      <w:r>
        <w:rPr>
          <w:rFonts w:ascii="仿宋_GB2312" w:eastAsia="仿宋_GB2312" w:hAnsi="仿宋_GB2312" w:cs="仿宋_GB2312"/>
          <w:sz w:val="32"/>
          <w:szCs w:val="32"/>
        </w:rPr>
        <w:t>849</w:t>
      </w:r>
      <w:r>
        <w:rPr>
          <w:rFonts w:ascii="仿宋_GB2312" w:eastAsia="仿宋_GB2312" w:hAnsi="仿宋_GB2312" w:cs="仿宋_GB2312" w:hint="eastAsia"/>
          <w:sz w:val="32"/>
          <w:szCs w:val="32"/>
        </w:rPr>
        <w:t>万元调整为</w:t>
      </w:r>
      <w:r>
        <w:rPr>
          <w:rFonts w:ascii="仿宋_GB2312" w:eastAsia="仿宋_GB2312" w:hAnsi="仿宋_GB2312" w:cs="仿宋_GB2312"/>
          <w:sz w:val="32"/>
          <w:szCs w:val="32"/>
        </w:rPr>
        <w:t>6,009</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5,161</w:t>
      </w:r>
      <w:r>
        <w:rPr>
          <w:rFonts w:ascii="仿宋_GB2312" w:eastAsia="仿宋_GB2312" w:hAnsi="仿宋_GB2312" w:cs="仿宋_GB2312" w:hint="eastAsia"/>
          <w:sz w:val="32"/>
          <w:szCs w:val="32"/>
        </w:rPr>
        <w:t>万元。</w:t>
      </w:r>
    </w:p>
    <w:p w:rsidR="00D555F9" w:rsidRPr="001E68B1" w:rsidRDefault="00D555F9" w:rsidP="001E68B1">
      <w:pPr>
        <w:spacing w:line="600" w:lineRule="exact"/>
        <w:ind w:firstLineChars="200" w:firstLine="31680"/>
        <w:rPr>
          <w:rFonts w:ascii="仿宋_GB2312" w:eastAsia="仿宋_GB2312" w:hAnsi="仿宋_GB2312" w:cs="仿宋_GB2312"/>
          <w:sz w:val="32"/>
          <w:szCs w:val="32"/>
        </w:rPr>
      </w:pPr>
      <w:r w:rsidRPr="001E68B1">
        <w:rPr>
          <w:rFonts w:ascii="仿宋_GB2312" w:eastAsia="仿宋_GB2312" w:hAnsi="仿宋_GB2312" w:cs="仿宋_GB2312" w:hint="eastAsia"/>
          <w:sz w:val="32"/>
          <w:szCs w:val="32"/>
        </w:rPr>
        <w:t>债务付息支出由年初预算</w:t>
      </w:r>
      <w:r w:rsidRPr="001E68B1">
        <w:rPr>
          <w:rFonts w:ascii="仿宋_GB2312" w:eastAsia="仿宋_GB2312" w:hAnsi="仿宋_GB2312" w:cs="仿宋_GB2312"/>
          <w:sz w:val="32"/>
          <w:szCs w:val="32"/>
        </w:rPr>
        <w:t>1,478</w:t>
      </w:r>
      <w:r w:rsidRPr="001E68B1">
        <w:rPr>
          <w:rFonts w:ascii="仿宋_GB2312" w:eastAsia="仿宋_GB2312" w:hAnsi="仿宋_GB2312" w:cs="仿宋_GB2312" w:hint="eastAsia"/>
          <w:sz w:val="32"/>
          <w:szCs w:val="32"/>
        </w:rPr>
        <w:t>万元调整为</w:t>
      </w:r>
      <w:r w:rsidRPr="001E68B1">
        <w:rPr>
          <w:rFonts w:ascii="仿宋_GB2312" w:eastAsia="仿宋_GB2312" w:hAnsi="仿宋_GB2312" w:cs="仿宋_GB2312"/>
          <w:sz w:val="32"/>
          <w:szCs w:val="32"/>
        </w:rPr>
        <w:t>1,074</w:t>
      </w:r>
      <w:r w:rsidRPr="001E68B1">
        <w:rPr>
          <w:rFonts w:ascii="仿宋_GB2312" w:eastAsia="仿宋_GB2312" w:hAnsi="仿宋_GB2312" w:cs="仿宋_GB2312" w:hint="eastAsia"/>
          <w:sz w:val="32"/>
          <w:szCs w:val="32"/>
        </w:rPr>
        <w:t>万元，调减</w:t>
      </w:r>
      <w:r w:rsidRPr="001E68B1">
        <w:rPr>
          <w:rFonts w:ascii="仿宋_GB2312" w:eastAsia="仿宋_GB2312" w:hAnsi="仿宋_GB2312" w:cs="仿宋_GB2312"/>
          <w:sz w:val="32"/>
          <w:szCs w:val="32"/>
        </w:rPr>
        <w:t>404</w:t>
      </w:r>
      <w:r w:rsidRPr="001E68B1">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黑体" w:eastAsia="黑体" w:hAnsi="黑体" w:cs="黑体"/>
          <w:sz w:val="32"/>
          <w:szCs w:val="32"/>
        </w:rPr>
      </w:pPr>
      <w:r>
        <w:rPr>
          <w:rFonts w:ascii="黑体" w:eastAsia="黑体" w:hAnsi="黑体" w:cs="黑体" w:hint="eastAsia"/>
          <w:sz w:val="32"/>
          <w:szCs w:val="32"/>
        </w:rPr>
        <w:t>三、政府性基金预算收支调整方案</w:t>
      </w:r>
    </w:p>
    <w:p w:rsidR="00D555F9" w:rsidRPr="00F45A97" w:rsidRDefault="00D555F9" w:rsidP="001E68B1">
      <w:pPr>
        <w:spacing w:line="600" w:lineRule="exact"/>
        <w:ind w:firstLineChars="200" w:firstLine="31680"/>
        <w:rPr>
          <w:rFonts w:ascii="楷体_GB2312" w:eastAsia="楷体_GB2312" w:hAnsi="楷体" w:cs="楷体"/>
          <w:sz w:val="32"/>
          <w:szCs w:val="32"/>
        </w:rPr>
      </w:pPr>
      <w:r w:rsidRPr="00F45A97">
        <w:rPr>
          <w:rFonts w:ascii="楷体_GB2312" w:eastAsia="楷体_GB2312" w:hAnsi="楷体" w:cs="楷体" w:hint="eastAsia"/>
          <w:sz w:val="32"/>
          <w:szCs w:val="32"/>
        </w:rPr>
        <w:t>（一）本级收入预算调整</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拟将</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年地方政府性基金预算收入由年初的</w:t>
      </w:r>
      <w:r>
        <w:rPr>
          <w:rFonts w:ascii="仿宋_GB2312" w:eastAsia="仿宋_GB2312" w:hAnsi="仿宋_GB2312" w:cs="仿宋_GB2312"/>
          <w:sz w:val="32"/>
          <w:szCs w:val="32"/>
        </w:rPr>
        <w:t>16,000</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19,278</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3,278</w:t>
      </w:r>
      <w:r>
        <w:rPr>
          <w:rFonts w:ascii="仿宋_GB2312" w:eastAsia="仿宋_GB2312" w:hAnsi="仿宋_GB2312" w:cs="仿宋_GB2312" w:hint="eastAsia"/>
          <w:sz w:val="32"/>
          <w:szCs w:val="32"/>
        </w:rPr>
        <w:t>万元。具体调整科目为：一是国有土地收益基金收入由</w:t>
      </w:r>
      <w:r>
        <w:rPr>
          <w:rFonts w:ascii="仿宋_GB2312" w:eastAsia="仿宋_GB2312" w:hAnsi="仿宋_GB2312" w:cs="仿宋_GB2312"/>
          <w:sz w:val="32"/>
          <w:szCs w:val="32"/>
        </w:rPr>
        <w:t>320</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416</w:t>
      </w:r>
      <w:r>
        <w:rPr>
          <w:rFonts w:ascii="仿宋_GB2312" w:eastAsia="仿宋_GB2312" w:hAnsi="仿宋_GB2312" w:cs="仿宋_GB2312" w:hint="eastAsia"/>
          <w:sz w:val="32"/>
          <w:szCs w:val="32"/>
        </w:rPr>
        <w:t>万元；二是农业土地开发资金收入由</w:t>
      </w:r>
      <w:r>
        <w:rPr>
          <w:rFonts w:ascii="仿宋_GB2312" w:eastAsia="仿宋_GB2312" w:hAnsi="仿宋_GB2312" w:cs="仿宋_GB2312"/>
          <w:sz w:val="32"/>
          <w:szCs w:val="32"/>
        </w:rPr>
        <w:t>510</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262</w:t>
      </w:r>
      <w:r>
        <w:rPr>
          <w:rFonts w:ascii="仿宋_GB2312" w:eastAsia="仿宋_GB2312" w:hAnsi="仿宋_GB2312" w:cs="仿宋_GB2312" w:hint="eastAsia"/>
          <w:sz w:val="32"/>
          <w:szCs w:val="32"/>
        </w:rPr>
        <w:t>万元；三是国有土地使用权出让收入由</w:t>
      </w:r>
      <w:r>
        <w:rPr>
          <w:rFonts w:ascii="仿宋_GB2312" w:eastAsia="仿宋_GB2312" w:hAnsi="仿宋_GB2312" w:cs="仿宋_GB2312"/>
          <w:sz w:val="32"/>
          <w:szCs w:val="32"/>
        </w:rPr>
        <w:t>15,170</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18,590</w:t>
      </w:r>
      <w:r>
        <w:rPr>
          <w:rFonts w:ascii="仿宋_GB2312" w:eastAsia="仿宋_GB2312" w:hAnsi="仿宋_GB2312" w:cs="仿宋_GB2312" w:hint="eastAsia"/>
          <w:sz w:val="32"/>
          <w:szCs w:val="32"/>
        </w:rPr>
        <w:t>万元；四是城市基础设施配套费收入调整至</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万元；五是其他政府性基金收入调整至</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万元。</w:t>
      </w:r>
    </w:p>
    <w:p w:rsidR="00D555F9" w:rsidRPr="00F45A97" w:rsidRDefault="00D555F9" w:rsidP="001E68B1">
      <w:pPr>
        <w:spacing w:line="600" w:lineRule="exact"/>
        <w:ind w:firstLineChars="200" w:firstLine="31680"/>
        <w:rPr>
          <w:rFonts w:ascii="楷体_GB2312" w:eastAsia="楷体_GB2312" w:hAnsi="楷体" w:cs="楷体"/>
          <w:sz w:val="32"/>
          <w:szCs w:val="32"/>
        </w:rPr>
      </w:pPr>
      <w:r w:rsidRPr="00F45A97">
        <w:rPr>
          <w:rFonts w:ascii="楷体_GB2312" w:eastAsia="楷体_GB2312" w:hAnsi="楷体" w:cs="楷体" w:hint="eastAsia"/>
          <w:sz w:val="32"/>
          <w:szCs w:val="32"/>
        </w:rPr>
        <w:t>（二）转移性收入调整</w:t>
      </w:r>
    </w:p>
    <w:p w:rsidR="00D555F9" w:rsidRPr="001E68B1" w:rsidRDefault="00D555F9" w:rsidP="001E68B1">
      <w:pPr>
        <w:spacing w:line="600" w:lineRule="exact"/>
        <w:ind w:firstLineChars="200" w:firstLine="31680"/>
        <w:rPr>
          <w:rFonts w:ascii="仿宋_GB2312" w:eastAsia="仿宋_GB2312" w:hAnsi="仿宋_GB2312" w:cs="仿宋_GB2312"/>
          <w:sz w:val="32"/>
          <w:szCs w:val="32"/>
        </w:rPr>
      </w:pPr>
      <w:r w:rsidRPr="001E68B1">
        <w:rPr>
          <w:rFonts w:ascii="仿宋_GB2312" w:eastAsia="仿宋_GB2312" w:hAnsi="仿宋_GB2312" w:cs="仿宋_GB2312" w:hint="eastAsia"/>
          <w:sz w:val="32"/>
          <w:szCs w:val="32"/>
        </w:rPr>
        <w:t>政府性基金补助收入由</w:t>
      </w:r>
      <w:r w:rsidRPr="001E68B1">
        <w:rPr>
          <w:rFonts w:ascii="仿宋_GB2312" w:eastAsia="仿宋_GB2312" w:hAnsi="仿宋_GB2312" w:cs="仿宋_GB2312"/>
          <w:sz w:val="32"/>
          <w:szCs w:val="32"/>
        </w:rPr>
        <w:t>107</w:t>
      </w:r>
      <w:r w:rsidRPr="001E68B1">
        <w:rPr>
          <w:rFonts w:ascii="仿宋_GB2312" w:eastAsia="仿宋_GB2312" w:hAnsi="仿宋_GB2312" w:cs="仿宋_GB2312" w:hint="eastAsia"/>
          <w:sz w:val="32"/>
          <w:szCs w:val="32"/>
        </w:rPr>
        <w:t>万元调整至</w:t>
      </w:r>
      <w:r w:rsidRPr="001E68B1">
        <w:rPr>
          <w:rFonts w:ascii="仿宋_GB2312" w:eastAsia="仿宋_GB2312" w:hAnsi="仿宋_GB2312" w:cs="仿宋_GB2312"/>
          <w:sz w:val="32"/>
          <w:szCs w:val="32"/>
        </w:rPr>
        <w:t>4,207</w:t>
      </w:r>
      <w:r w:rsidRPr="001E68B1">
        <w:rPr>
          <w:rFonts w:ascii="仿宋_GB2312" w:eastAsia="仿宋_GB2312" w:hAnsi="仿宋_GB2312" w:cs="仿宋_GB2312" w:hint="eastAsia"/>
          <w:sz w:val="32"/>
          <w:szCs w:val="32"/>
        </w:rPr>
        <w:t>万元，调增</w:t>
      </w:r>
      <w:r w:rsidRPr="001E68B1">
        <w:rPr>
          <w:rFonts w:ascii="仿宋_GB2312" w:eastAsia="仿宋_GB2312" w:hAnsi="仿宋_GB2312" w:cs="仿宋_GB2312"/>
          <w:sz w:val="32"/>
          <w:szCs w:val="32"/>
        </w:rPr>
        <w:t>4,100</w:t>
      </w:r>
      <w:r w:rsidRPr="001E68B1">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调整后，政府性基金补助收入</w:t>
      </w:r>
      <w:r>
        <w:rPr>
          <w:rFonts w:ascii="仿宋_GB2312" w:eastAsia="仿宋_GB2312" w:hAnsi="仿宋_GB2312" w:cs="仿宋_GB2312"/>
          <w:sz w:val="32"/>
          <w:szCs w:val="32"/>
        </w:rPr>
        <w:t>19,278</w:t>
      </w:r>
      <w:r>
        <w:rPr>
          <w:rFonts w:ascii="仿宋_GB2312" w:eastAsia="仿宋_GB2312" w:hAnsi="仿宋_GB2312" w:cs="仿宋_GB2312" w:hint="eastAsia"/>
          <w:sz w:val="32"/>
          <w:szCs w:val="32"/>
        </w:rPr>
        <w:t>万元，加上上年结余</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万元、地方政府专项债务转贷收入</w:t>
      </w:r>
      <w:r>
        <w:rPr>
          <w:rFonts w:ascii="仿宋_GB2312" w:eastAsia="仿宋_GB2312" w:hAnsi="仿宋_GB2312" w:cs="仿宋_GB2312"/>
          <w:sz w:val="32"/>
          <w:szCs w:val="32"/>
        </w:rPr>
        <w:t>5,000</w:t>
      </w:r>
      <w:r>
        <w:rPr>
          <w:rFonts w:ascii="仿宋_GB2312" w:eastAsia="仿宋_GB2312" w:hAnsi="仿宋_GB2312" w:cs="仿宋_GB2312" w:hint="eastAsia"/>
          <w:sz w:val="32"/>
          <w:szCs w:val="32"/>
        </w:rPr>
        <w:t>万元、上级补助收入</w:t>
      </w:r>
      <w:r>
        <w:rPr>
          <w:rFonts w:ascii="仿宋_GB2312" w:eastAsia="仿宋_GB2312" w:hAnsi="仿宋_GB2312" w:cs="仿宋_GB2312"/>
          <w:sz w:val="32"/>
          <w:szCs w:val="32"/>
        </w:rPr>
        <w:t>4,207</w:t>
      </w:r>
      <w:r>
        <w:rPr>
          <w:rFonts w:ascii="仿宋_GB2312" w:eastAsia="仿宋_GB2312" w:hAnsi="仿宋_GB2312" w:cs="仿宋_GB2312" w:hint="eastAsia"/>
          <w:sz w:val="32"/>
          <w:szCs w:val="32"/>
        </w:rPr>
        <w:t>万元，当年财力共计</w:t>
      </w:r>
      <w:r>
        <w:rPr>
          <w:rFonts w:ascii="仿宋_GB2312" w:eastAsia="仿宋_GB2312" w:hAnsi="仿宋_GB2312" w:cs="仿宋_GB2312"/>
          <w:sz w:val="32"/>
          <w:szCs w:val="32"/>
        </w:rPr>
        <w:t>28,487</w:t>
      </w:r>
      <w:r>
        <w:rPr>
          <w:rFonts w:ascii="仿宋_GB2312" w:eastAsia="仿宋_GB2312" w:hAnsi="仿宋_GB2312" w:cs="仿宋_GB2312" w:hint="eastAsia"/>
          <w:sz w:val="32"/>
          <w:szCs w:val="32"/>
        </w:rPr>
        <w:t>万元。</w:t>
      </w:r>
    </w:p>
    <w:p w:rsidR="00D555F9" w:rsidRPr="00F45A97" w:rsidRDefault="00D555F9" w:rsidP="001E68B1">
      <w:pPr>
        <w:spacing w:line="600" w:lineRule="exact"/>
        <w:ind w:firstLineChars="200" w:firstLine="31680"/>
        <w:rPr>
          <w:rFonts w:ascii="楷体_GB2312" w:eastAsia="楷体_GB2312" w:hAnsi="仿宋_GB2312" w:cs="仿宋_GB2312"/>
          <w:sz w:val="32"/>
          <w:szCs w:val="32"/>
        </w:rPr>
      </w:pPr>
      <w:r w:rsidRPr="00F45A97">
        <w:rPr>
          <w:rFonts w:ascii="楷体_GB2312" w:eastAsia="楷体_GB2312" w:hAnsi="楷体" w:cs="楷体" w:hint="eastAsia"/>
          <w:sz w:val="32"/>
          <w:szCs w:val="32"/>
        </w:rPr>
        <w:t>（三）支出预算调整</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按照“以收定支”原则，拟将政府性基金预算支出由</w:t>
      </w:r>
      <w:r>
        <w:rPr>
          <w:rFonts w:ascii="仿宋_GB2312" w:eastAsia="仿宋_GB2312" w:hAnsi="仿宋_GB2312" w:cs="仿宋_GB2312"/>
          <w:sz w:val="32"/>
          <w:szCs w:val="32"/>
        </w:rPr>
        <w:t>21,109</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28,487</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7,378</w:t>
      </w:r>
      <w:r>
        <w:rPr>
          <w:rFonts w:ascii="仿宋_GB2312" w:eastAsia="仿宋_GB2312" w:hAnsi="仿宋_GB2312" w:cs="仿宋_GB2312" w:hint="eastAsia"/>
          <w:sz w:val="32"/>
          <w:szCs w:val="32"/>
        </w:rPr>
        <w:t>万元。调增项目主要用于炭基新材料循环经济产业园和保障房建设、土地整理、拆迁补偿等项目支出。</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具体调整方案如下：</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社会保障与就业支出保持</w:t>
      </w:r>
      <w:r>
        <w:rPr>
          <w:rFonts w:ascii="仿宋_GB2312" w:eastAsia="仿宋_GB2312" w:hAnsi="仿宋_GB2312" w:cs="仿宋_GB2312"/>
          <w:sz w:val="32"/>
          <w:szCs w:val="32"/>
        </w:rPr>
        <w:t>89</w:t>
      </w:r>
      <w:r>
        <w:rPr>
          <w:rFonts w:ascii="仿宋_GB2312" w:eastAsia="仿宋_GB2312" w:hAnsi="仿宋_GB2312" w:cs="仿宋_GB2312" w:hint="eastAsia"/>
          <w:sz w:val="32"/>
          <w:szCs w:val="32"/>
        </w:rPr>
        <w:t>万元不变；</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城乡社区支出由年初预算</w:t>
      </w:r>
      <w:r>
        <w:rPr>
          <w:rFonts w:ascii="仿宋_GB2312" w:eastAsia="仿宋_GB2312" w:hAnsi="仿宋_GB2312" w:cs="仿宋_GB2312"/>
          <w:sz w:val="32"/>
          <w:szCs w:val="32"/>
        </w:rPr>
        <w:t>20,568</w:t>
      </w:r>
      <w:r>
        <w:rPr>
          <w:rFonts w:ascii="仿宋_GB2312" w:eastAsia="仿宋_GB2312" w:hAnsi="仿宋_GB2312" w:cs="仿宋_GB2312" w:hint="eastAsia"/>
          <w:sz w:val="32"/>
          <w:szCs w:val="32"/>
        </w:rPr>
        <w:t>万元调整至</w:t>
      </w:r>
      <w:r>
        <w:rPr>
          <w:rFonts w:ascii="仿宋_GB2312" w:eastAsia="仿宋_GB2312" w:hAnsi="仿宋_GB2312" w:cs="仿宋_GB2312"/>
          <w:sz w:val="32"/>
          <w:szCs w:val="32"/>
        </w:rPr>
        <w:t>23,845</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3,277</w:t>
      </w:r>
      <w:r>
        <w:rPr>
          <w:rFonts w:ascii="仿宋_GB2312" w:eastAsia="仿宋_GB2312" w:hAnsi="仿宋_GB2312" w:cs="仿宋_GB2312" w:hint="eastAsia"/>
          <w:sz w:val="32"/>
          <w:szCs w:val="32"/>
        </w:rPr>
        <w:t>万元；</w:t>
      </w:r>
    </w:p>
    <w:p w:rsidR="00D555F9" w:rsidRPr="00CB52DB" w:rsidRDefault="00D555F9" w:rsidP="001E68B1">
      <w:pPr>
        <w:spacing w:line="600" w:lineRule="exact"/>
        <w:ind w:firstLineChars="200" w:firstLine="31680"/>
        <w:rPr>
          <w:rFonts w:ascii="仿宋_GB2312" w:eastAsia="仿宋_GB2312" w:hAnsi="仿宋_GB2312" w:cs="仿宋_GB2312"/>
          <w:spacing w:val="-6"/>
          <w:sz w:val="32"/>
          <w:szCs w:val="32"/>
        </w:rPr>
      </w:pPr>
      <w:r w:rsidRPr="00CB52DB">
        <w:rPr>
          <w:rFonts w:ascii="仿宋_GB2312" w:eastAsia="仿宋_GB2312" w:hAnsi="仿宋_GB2312" w:cs="仿宋_GB2312" w:hint="eastAsia"/>
          <w:spacing w:val="-6"/>
          <w:sz w:val="32"/>
          <w:szCs w:val="32"/>
        </w:rPr>
        <w:t>其他支出由年初预算</w:t>
      </w:r>
      <w:r w:rsidRPr="00CB52DB">
        <w:rPr>
          <w:rFonts w:ascii="仿宋_GB2312" w:eastAsia="仿宋_GB2312" w:hAnsi="仿宋_GB2312" w:cs="仿宋_GB2312"/>
          <w:spacing w:val="-6"/>
          <w:sz w:val="32"/>
          <w:szCs w:val="32"/>
        </w:rPr>
        <w:t>19</w:t>
      </w:r>
      <w:r w:rsidRPr="00CB52DB">
        <w:rPr>
          <w:rFonts w:ascii="仿宋_GB2312" w:eastAsia="仿宋_GB2312" w:hAnsi="仿宋_GB2312" w:cs="仿宋_GB2312" w:hint="eastAsia"/>
          <w:spacing w:val="-6"/>
          <w:sz w:val="32"/>
          <w:szCs w:val="32"/>
        </w:rPr>
        <w:t>万元调整至</w:t>
      </w:r>
      <w:r w:rsidRPr="00CB52DB">
        <w:rPr>
          <w:rFonts w:ascii="仿宋_GB2312" w:eastAsia="仿宋_GB2312" w:hAnsi="仿宋_GB2312" w:cs="仿宋_GB2312"/>
          <w:spacing w:val="-6"/>
          <w:sz w:val="32"/>
          <w:szCs w:val="32"/>
        </w:rPr>
        <w:t>120</w:t>
      </w:r>
      <w:r w:rsidRPr="00CB52DB">
        <w:rPr>
          <w:rFonts w:ascii="仿宋_GB2312" w:eastAsia="仿宋_GB2312" w:hAnsi="仿宋_GB2312" w:cs="仿宋_GB2312" w:hint="eastAsia"/>
          <w:spacing w:val="-6"/>
          <w:sz w:val="32"/>
          <w:szCs w:val="32"/>
        </w:rPr>
        <w:t>万元，调增</w:t>
      </w:r>
      <w:r w:rsidRPr="00CB52DB">
        <w:rPr>
          <w:rFonts w:ascii="仿宋_GB2312" w:eastAsia="仿宋_GB2312" w:hAnsi="仿宋_GB2312" w:cs="仿宋_GB2312"/>
          <w:spacing w:val="-6"/>
          <w:sz w:val="32"/>
          <w:szCs w:val="32"/>
        </w:rPr>
        <w:t>101</w:t>
      </w:r>
      <w:r w:rsidRPr="00CB52DB">
        <w:rPr>
          <w:rFonts w:ascii="仿宋_GB2312" w:eastAsia="仿宋_GB2312" w:hAnsi="仿宋_GB2312" w:cs="仿宋_GB2312" w:hint="eastAsia"/>
          <w:spacing w:val="-6"/>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抗疫特别国债支出调整至</w:t>
      </w:r>
      <w:r>
        <w:rPr>
          <w:rFonts w:ascii="仿宋_GB2312" w:eastAsia="仿宋_GB2312" w:hAnsi="仿宋_GB2312" w:cs="仿宋_GB2312"/>
          <w:sz w:val="32"/>
          <w:szCs w:val="32"/>
        </w:rPr>
        <w:t>4,000</w:t>
      </w:r>
      <w:r>
        <w:rPr>
          <w:rFonts w:ascii="仿宋_GB2312" w:eastAsia="仿宋_GB2312" w:hAnsi="仿宋_GB2312" w:cs="仿宋_GB2312" w:hint="eastAsia"/>
          <w:sz w:val="32"/>
          <w:szCs w:val="32"/>
        </w:rPr>
        <w:t>万元，调增</w:t>
      </w:r>
      <w:r>
        <w:rPr>
          <w:rFonts w:ascii="仿宋_GB2312" w:eastAsia="仿宋_GB2312" w:hAnsi="仿宋_GB2312" w:cs="仿宋_GB2312"/>
          <w:sz w:val="32"/>
          <w:szCs w:val="32"/>
        </w:rPr>
        <w:t>4,000</w:t>
      </w:r>
      <w:r>
        <w:rPr>
          <w:rFonts w:ascii="仿宋_GB2312" w:eastAsia="仿宋_GB2312" w:hAnsi="仿宋_GB2312" w:cs="仿宋_GB2312" w:hint="eastAsia"/>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债务付息支出保持年初预算</w:t>
      </w:r>
      <w:r>
        <w:rPr>
          <w:rFonts w:ascii="仿宋_GB2312" w:eastAsia="仿宋_GB2312" w:hAnsi="仿宋_GB2312" w:cs="仿宋_GB2312"/>
          <w:sz w:val="32"/>
          <w:szCs w:val="32"/>
        </w:rPr>
        <w:t>433</w:t>
      </w:r>
      <w:r>
        <w:rPr>
          <w:rFonts w:ascii="仿宋_GB2312" w:eastAsia="仿宋_GB2312" w:hAnsi="仿宋_GB2312" w:cs="仿宋_GB2312" w:hint="eastAsia"/>
          <w:sz w:val="32"/>
          <w:szCs w:val="32"/>
        </w:rPr>
        <w:t>万元不变。</w:t>
      </w:r>
    </w:p>
    <w:p w:rsidR="00D555F9" w:rsidRDefault="00D555F9" w:rsidP="001E68B1">
      <w:pPr>
        <w:spacing w:line="600" w:lineRule="exact"/>
        <w:ind w:firstLineChars="200" w:firstLine="31680"/>
        <w:rPr>
          <w:rFonts w:ascii="黑体" w:eastAsia="黑体" w:hAnsi="黑体" w:cs="黑体"/>
          <w:sz w:val="32"/>
          <w:szCs w:val="32"/>
        </w:rPr>
      </w:pPr>
      <w:r>
        <w:rPr>
          <w:rFonts w:ascii="黑体" w:eastAsia="黑体" w:hAnsi="黑体" w:cs="黑体" w:hint="eastAsia"/>
          <w:sz w:val="32"/>
          <w:szCs w:val="32"/>
        </w:rPr>
        <w:t>四、社会保险基金收支调整方案</w:t>
      </w:r>
    </w:p>
    <w:p w:rsidR="00D555F9" w:rsidRPr="00CB52DB" w:rsidRDefault="00D555F9" w:rsidP="001E68B1">
      <w:pPr>
        <w:spacing w:line="600" w:lineRule="exact"/>
        <w:ind w:firstLineChars="200" w:firstLine="31680"/>
        <w:rPr>
          <w:rFonts w:ascii="仿宋_GB2312" w:eastAsia="仿宋_GB2312" w:hAnsi="仿宋_GB2312" w:cs="仿宋_GB2312"/>
          <w:spacing w:val="-2"/>
          <w:sz w:val="32"/>
          <w:szCs w:val="32"/>
        </w:rPr>
      </w:pPr>
      <w:r w:rsidRPr="00CB52DB">
        <w:rPr>
          <w:rFonts w:ascii="仿宋_GB2312" w:eastAsia="仿宋_GB2312" w:hAnsi="仿宋_GB2312" w:cs="仿宋_GB2312" w:hint="eastAsia"/>
          <w:spacing w:val="-2"/>
          <w:sz w:val="32"/>
          <w:szCs w:val="32"/>
        </w:rPr>
        <w:t>根据实际缴费人数，社会保险基金收入拟由年初预算</w:t>
      </w:r>
      <w:r w:rsidRPr="00CB52DB">
        <w:rPr>
          <w:rFonts w:ascii="仿宋_GB2312" w:eastAsia="仿宋_GB2312" w:hAnsi="仿宋_GB2312" w:cs="仿宋_GB2312"/>
          <w:spacing w:val="-2"/>
          <w:sz w:val="32"/>
          <w:szCs w:val="32"/>
        </w:rPr>
        <w:t>1,247</w:t>
      </w:r>
      <w:r w:rsidRPr="00CB52DB">
        <w:rPr>
          <w:rFonts w:ascii="仿宋_GB2312" w:eastAsia="仿宋_GB2312" w:hAnsi="仿宋_GB2312" w:cs="仿宋_GB2312" w:hint="eastAsia"/>
          <w:spacing w:val="-2"/>
          <w:sz w:val="32"/>
          <w:szCs w:val="32"/>
        </w:rPr>
        <w:t>万元调整至</w:t>
      </w:r>
      <w:r w:rsidRPr="00CB52DB">
        <w:rPr>
          <w:rFonts w:ascii="仿宋_GB2312" w:eastAsia="仿宋_GB2312" w:hAnsi="仿宋_GB2312" w:cs="仿宋_GB2312"/>
          <w:spacing w:val="-2"/>
          <w:sz w:val="32"/>
          <w:szCs w:val="32"/>
        </w:rPr>
        <w:t>1,327</w:t>
      </w:r>
      <w:r w:rsidRPr="00CB52DB">
        <w:rPr>
          <w:rFonts w:ascii="仿宋_GB2312" w:eastAsia="仿宋_GB2312" w:hAnsi="仿宋_GB2312" w:cs="仿宋_GB2312" w:hint="eastAsia"/>
          <w:spacing w:val="-2"/>
          <w:sz w:val="32"/>
          <w:szCs w:val="32"/>
        </w:rPr>
        <w:t>万元，调增</w:t>
      </w:r>
      <w:r w:rsidRPr="00CB52DB">
        <w:rPr>
          <w:rFonts w:ascii="仿宋_GB2312" w:eastAsia="仿宋_GB2312" w:hAnsi="仿宋_GB2312" w:cs="仿宋_GB2312"/>
          <w:spacing w:val="-2"/>
          <w:sz w:val="32"/>
          <w:szCs w:val="32"/>
        </w:rPr>
        <w:t>80</w:t>
      </w:r>
      <w:r w:rsidRPr="00CB52DB">
        <w:rPr>
          <w:rFonts w:ascii="仿宋_GB2312" w:eastAsia="仿宋_GB2312" w:hAnsi="仿宋_GB2312" w:cs="仿宋_GB2312" w:hint="eastAsia"/>
          <w:spacing w:val="-2"/>
          <w:sz w:val="32"/>
          <w:szCs w:val="32"/>
        </w:rPr>
        <w:t>万元。因自</w:t>
      </w:r>
      <w:r w:rsidRPr="00CB52DB">
        <w:rPr>
          <w:rFonts w:ascii="仿宋_GB2312" w:eastAsia="仿宋_GB2312" w:hAnsi="仿宋_GB2312" w:cs="仿宋_GB2312"/>
          <w:spacing w:val="-2"/>
          <w:sz w:val="32"/>
          <w:szCs w:val="32"/>
        </w:rPr>
        <w:t>2020</w:t>
      </w:r>
      <w:r w:rsidRPr="00CB52DB">
        <w:rPr>
          <w:rFonts w:ascii="仿宋_GB2312" w:eastAsia="仿宋_GB2312" w:hAnsi="仿宋_GB2312" w:cs="仿宋_GB2312" w:hint="eastAsia"/>
          <w:spacing w:val="-2"/>
          <w:sz w:val="32"/>
          <w:szCs w:val="32"/>
        </w:rPr>
        <w:t>年</w:t>
      </w:r>
      <w:r w:rsidRPr="00CB52DB">
        <w:rPr>
          <w:rFonts w:ascii="仿宋_GB2312" w:eastAsia="仿宋_GB2312" w:hAnsi="仿宋_GB2312" w:cs="仿宋_GB2312"/>
          <w:spacing w:val="-2"/>
          <w:sz w:val="32"/>
          <w:szCs w:val="32"/>
        </w:rPr>
        <w:t>7</w:t>
      </w:r>
      <w:r w:rsidRPr="00CB52DB">
        <w:rPr>
          <w:rFonts w:ascii="仿宋_GB2312" w:eastAsia="仿宋_GB2312" w:hAnsi="仿宋_GB2312" w:cs="仿宋_GB2312" w:hint="eastAsia"/>
          <w:spacing w:val="-2"/>
          <w:sz w:val="32"/>
          <w:szCs w:val="32"/>
        </w:rPr>
        <w:t>月起，基础养老金底线发放标准由每人每月</w:t>
      </w:r>
      <w:r w:rsidRPr="00CB52DB">
        <w:rPr>
          <w:rFonts w:ascii="仿宋_GB2312" w:eastAsia="仿宋_GB2312" w:hAnsi="仿宋_GB2312" w:cs="仿宋_GB2312"/>
          <w:spacing w:val="-2"/>
          <w:sz w:val="32"/>
          <w:szCs w:val="32"/>
        </w:rPr>
        <w:t>105</w:t>
      </w:r>
      <w:r w:rsidRPr="00CB52DB">
        <w:rPr>
          <w:rFonts w:ascii="仿宋_GB2312" w:eastAsia="仿宋_GB2312" w:hAnsi="仿宋_GB2312" w:cs="仿宋_GB2312" w:hint="eastAsia"/>
          <w:spacing w:val="-2"/>
          <w:sz w:val="32"/>
          <w:szCs w:val="32"/>
        </w:rPr>
        <w:t>元增加至</w:t>
      </w:r>
      <w:r w:rsidRPr="00CB52DB">
        <w:rPr>
          <w:rFonts w:ascii="仿宋_GB2312" w:eastAsia="仿宋_GB2312" w:hAnsi="仿宋_GB2312" w:cs="仿宋_GB2312"/>
          <w:spacing w:val="-2"/>
          <w:sz w:val="32"/>
          <w:szCs w:val="32"/>
        </w:rPr>
        <w:t>110</w:t>
      </w:r>
      <w:r w:rsidRPr="00CB52DB">
        <w:rPr>
          <w:rFonts w:ascii="仿宋_GB2312" w:eastAsia="仿宋_GB2312" w:hAnsi="仿宋_GB2312" w:cs="仿宋_GB2312" w:hint="eastAsia"/>
          <w:spacing w:val="-2"/>
          <w:sz w:val="32"/>
          <w:szCs w:val="32"/>
        </w:rPr>
        <w:t>元，社会保险基金支出拟由年初预算</w:t>
      </w:r>
      <w:r w:rsidRPr="00CB52DB">
        <w:rPr>
          <w:rFonts w:ascii="仿宋_GB2312" w:eastAsia="仿宋_GB2312" w:hAnsi="仿宋_GB2312" w:cs="仿宋_GB2312"/>
          <w:spacing w:val="-2"/>
          <w:sz w:val="32"/>
          <w:szCs w:val="32"/>
        </w:rPr>
        <w:t>897</w:t>
      </w:r>
      <w:r w:rsidRPr="00CB52DB">
        <w:rPr>
          <w:rFonts w:ascii="仿宋_GB2312" w:eastAsia="仿宋_GB2312" w:hAnsi="仿宋_GB2312" w:cs="仿宋_GB2312" w:hint="eastAsia"/>
          <w:spacing w:val="-2"/>
          <w:sz w:val="32"/>
          <w:szCs w:val="32"/>
        </w:rPr>
        <w:t>万元调整至</w:t>
      </w:r>
      <w:r w:rsidRPr="00CB52DB">
        <w:rPr>
          <w:rFonts w:ascii="仿宋_GB2312" w:eastAsia="仿宋_GB2312" w:hAnsi="仿宋_GB2312" w:cs="仿宋_GB2312"/>
          <w:spacing w:val="-2"/>
          <w:sz w:val="32"/>
          <w:szCs w:val="32"/>
        </w:rPr>
        <w:t>931</w:t>
      </w:r>
      <w:r w:rsidRPr="00CB52DB">
        <w:rPr>
          <w:rFonts w:ascii="仿宋_GB2312" w:eastAsia="仿宋_GB2312" w:hAnsi="仿宋_GB2312" w:cs="仿宋_GB2312" w:hint="eastAsia"/>
          <w:spacing w:val="-2"/>
          <w:sz w:val="32"/>
          <w:szCs w:val="32"/>
        </w:rPr>
        <w:t>万元，调增</w:t>
      </w:r>
      <w:r w:rsidRPr="00CB52DB">
        <w:rPr>
          <w:rFonts w:ascii="仿宋_GB2312" w:eastAsia="仿宋_GB2312" w:hAnsi="仿宋_GB2312" w:cs="仿宋_GB2312"/>
          <w:spacing w:val="-2"/>
          <w:sz w:val="32"/>
          <w:szCs w:val="32"/>
        </w:rPr>
        <w:t>34</w:t>
      </w:r>
      <w:r w:rsidRPr="00CB52DB">
        <w:rPr>
          <w:rFonts w:ascii="仿宋_GB2312" w:eastAsia="仿宋_GB2312" w:hAnsi="仿宋_GB2312" w:cs="仿宋_GB2312" w:hint="eastAsia"/>
          <w:spacing w:val="-2"/>
          <w:sz w:val="32"/>
          <w:szCs w:val="32"/>
        </w:rPr>
        <w:t>万元。</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上述调整方案属预计数，待年终决算后，实际预算执行结果将再次向区人大报告。区级预算调整后，我们将认真组织执行，确保预算调整方案圆满实现。</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特此报告，请予批准。</w:t>
      </w:r>
    </w:p>
    <w:p w:rsidR="00D555F9" w:rsidRDefault="00D555F9" w:rsidP="001E68B1">
      <w:pPr>
        <w:spacing w:line="600" w:lineRule="exact"/>
        <w:ind w:firstLineChars="200" w:firstLine="31680"/>
        <w:rPr>
          <w:rFonts w:ascii="仿宋_GB2312" w:eastAsia="仿宋_GB2312" w:hAnsi="仿宋_GB2312" w:cs="仿宋_GB2312"/>
          <w:sz w:val="32"/>
          <w:szCs w:val="32"/>
        </w:rPr>
      </w:pP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石龙区</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年财政收入执行情况表</w:t>
      </w:r>
    </w:p>
    <w:p w:rsidR="00D555F9" w:rsidRDefault="00D555F9" w:rsidP="001E68B1">
      <w:pPr>
        <w:spacing w:line="600" w:lineRule="exact"/>
        <w:ind w:firstLineChars="5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石龙区</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年一般公共预算收支调整表</w:t>
      </w:r>
    </w:p>
    <w:p w:rsidR="00D555F9" w:rsidRDefault="00D555F9" w:rsidP="001E68B1">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      3.</w:t>
      </w:r>
      <w:r>
        <w:rPr>
          <w:rFonts w:ascii="仿宋_GB2312" w:eastAsia="仿宋_GB2312" w:hAnsi="仿宋_GB2312" w:cs="仿宋_GB2312" w:hint="eastAsia"/>
          <w:sz w:val="32"/>
          <w:szCs w:val="32"/>
        </w:rPr>
        <w:t>石龙区</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年政府性基金预算收支调整表</w:t>
      </w:r>
    </w:p>
    <w:p w:rsidR="00D555F9" w:rsidRDefault="00D555F9" w:rsidP="001E68B1">
      <w:pPr>
        <w:spacing w:line="600" w:lineRule="exact"/>
        <w:ind w:firstLineChars="5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石龙区</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年新增转移支付明细表</w:t>
      </w:r>
    </w:p>
    <w:p w:rsidR="00D555F9" w:rsidRDefault="00D555F9" w:rsidP="00E127E7">
      <w:pPr>
        <w:spacing w:line="600" w:lineRule="exact"/>
        <w:rPr>
          <w:rFonts w:ascii="仿宋_GB2312" w:eastAsia="仿宋_GB2312" w:hAnsi="仿宋_GB2312" w:cs="仿宋_GB2312"/>
          <w:sz w:val="32"/>
          <w:szCs w:val="32"/>
        </w:rPr>
      </w:pPr>
    </w:p>
    <w:p w:rsidR="00D555F9" w:rsidRDefault="00D555F9" w:rsidP="00E127E7">
      <w:pPr>
        <w:spacing w:line="600" w:lineRule="exact"/>
        <w:rPr>
          <w:rFonts w:ascii="仿宋_GB2312" w:eastAsia="仿宋_GB2312" w:hAnsi="仿宋_GB2312" w:cs="仿宋_GB2312"/>
          <w:sz w:val="32"/>
          <w:szCs w:val="32"/>
        </w:rPr>
      </w:pPr>
    </w:p>
    <w:p w:rsidR="00D555F9" w:rsidRDefault="00D555F9" w:rsidP="00E127E7">
      <w:pPr>
        <w:spacing w:line="600" w:lineRule="exact"/>
        <w:rPr>
          <w:rFonts w:ascii="仿宋_GB2312" w:eastAsia="仿宋_GB2312" w:hAnsi="仿宋_GB2312" w:cs="仿宋_GB2312"/>
          <w:sz w:val="32"/>
          <w:szCs w:val="32"/>
        </w:rPr>
      </w:pPr>
    </w:p>
    <w:p w:rsidR="00D555F9" w:rsidRDefault="00D555F9" w:rsidP="00E127E7">
      <w:pPr>
        <w:spacing w:line="600" w:lineRule="exact"/>
        <w:rPr>
          <w:rFonts w:ascii="仿宋_GB2312" w:eastAsia="仿宋_GB2312" w:hAnsi="仿宋_GB2312" w:cs="仿宋_GB2312"/>
          <w:sz w:val="32"/>
          <w:szCs w:val="32"/>
        </w:rPr>
      </w:pPr>
    </w:p>
    <w:p w:rsidR="00D555F9" w:rsidRDefault="00D555F9" w:rsidP="00E127E7">
      <w:pPr>
        <w:spacing w:line="600" w:lineRule="exact"/>
        <w:rPr>
          <w:rFonts w:ascii="仿宋_GB2312" w:eastAsia="仿宋_GB2312" w:hAnsi="仿宋_GB2312" w:cs="仿宋_GB2312"/>
          <w:sz w:val="32"/>
          <w:szCs w:val="32"/>
        </w:rPr>
      </w:pPr>
    </w:p>
    <w:p w:rsidR="00D555F9" w:rsidRDefault="00D555F9" w:rsidP="00E127E7">
      <w:pPr>
        <w:spacing w:line="600" w:lineRule="exact"/>
        <w:rPr>
          <w:rFonts w:ascii="仿宋_GB2312" w:eastAsia="仿宋_GB2312" w:hAnsi="仿宋_GB2312" w:cs="仿宋_GB2312"/>
          <w:sz w:val="32"/>
          <w:szCs w:val="32"/>
        </w:rPr>
      </w:pPr>
    </w:p>
    <w:p w:rsidR="00D555F9" w:rsidRDefault="00D555F9" w:rsidP="00E127E7">
      <w:pPr>
        <w:spacing w:line="600" w:lineRule="exact"/>
        <w:rPr>
          <w:rFonts w:ascii="仿宋_GB2312" w:eastAsia="仿宋_GB2312" w:hAnsi="仿宋_GB2312" w:cs="仿宋_GB2312"/>
          <w:sz w:val="32"/>
          <w:szCs w:val="32"/>
        </w:rPr>
        <w:sectPr w:rsidR="00D555F9" w:rsidSect="00CB52DB">
          <w:footerReference w:type="even" r:id="rId6"/>
          <w:footerReference w:type="default" r:id="rId7"/>
          <w:pgSz w:w="11906" w:h="16838" w:code="9"/>
          <w:pgMar w:top="1701" w:right="1361" w:bottom="1588" w:left="1588" w:header="851" w:footer="1247" w:gutter="0"/>
          <w:cols w:space="0"/>
          <w:docGrid w:type="lines" w:linePitch="312"/>
        </w:sectPr>
      </w:pPr>
    </w:p>
    <w:p w:rsidR="00D555F9" w:rsidRPr="00E127E7" w:rsidRDefault="00D555F9" w:rsidP="00E127E7">
      <w:pPr>
        <w:spacing w:line="600" w:lineRule="exact"/>
        <w:rPr>
          <w:rFonts w:ascii="黑体" w:eastAsia="黑体" w:hAnsi="黑体" w:cs="仿宋_GB2312"/>
          <w:sz w:val="32"/>
          <w:szCs w:val="32"/>
        </w:rPr>
      </w:pPr>
      <w:r w:rsidRPr="00E127E7">
        <w:rPr>
          <w:rFonts w:ascii="黑体" w:eastAsia="黑体" w:hAnsi="黑体" w:cs="仿宋_GB2312" w:hint="eastAsia"/>
          <w:sz w:val="32"/>
          <w:szCs w:val="32"/>
        </w:rPr>
        <w:t>附件</w:t>
      </w:r>
      <w:r w:rsidRPr="00E127E7">
        <w:rPr>
          <w:rFonts w:ascii="黑体" w:eastAsia="黑体" w:hAnsi="黑体" w:cs="仿宋_GB2312"/>
          <w:sz w:val="32"/>
          <w:szCs w:val="32"/>
        </w:rPr>
        <w:t>1</w:t>
      </w:r>
    </w:p>
    <w:p w:rsidR="00D555F9" w:rsidRPr="00E127E7" w:rsidRDefault="00D555F9" w:rsidP="00E127E7">
      <w:pPr>
        <w:spacing w:line="600" w:lineRule="exact"/>
        <w:jc w:val="center"/>
        <w:rPr>
          <w:rFonts w:ascii="方正小标宋简体" w:eastAsia="方正小标宋简体" w:hAnsi="仿宋_GB2312" w:cs="仿宋_GB2312"/>
          <w:sz w:val="44"/>
          <w:szCs w:val="44"/>
        </w:rPr>
      </w:pPr>
      <w:r w:rsidRPr="00E127E7">
        <w:rPr>
          <w:rFonts w:ascii="方正小标宋简体" w:eastAsia="方正小标宋简体" w:hAnsi="仿宋_GB2312" w:cs="仿宋_GB2312" w:hint="eastAsia"/>
          <w:sz w:val="44"/>
          <w:szCs w:val="44"/>
        </w:rPr>
        <w:t>石龙区</w:t>
      </w:r>
      <w:r w:rsidRPr="00E127E7">
        <w:rPr>
          <w:rFonts w:ascii="方正小标宋简体" w:eastAsia="方正小标宋简体" w:hAnsi="仿宋_GB2312" w:cs="仿宋_GB2312"/>
          <w:sz w:val="44"/>
          <w:szCs w:val="44"/>
        </w:rPr>
        <w:t>2020</w:t>
      </w:r>
      <w:r w:rsidRPr="00E127E7">
        <w:rPr>
          <w:rFonts w:ascii="方正小标宋简体" w:eastAsia="方正小标宋简体" w:hAnsi="仿宋_GB2312" w:cs="仿宋_GB2312" w:hint="eastAsia"/>
          <w:sz w:val="44"/>
          <w:szCs w:val="44"/>
        </w:rPr>
        <w:t>年财政收入执行情况表</w:t>
      </w:r>
    </w:p>
    <w:p w:rsidR="00D555F9" w:rsidRPr="00E127E7" w:rsidRDefault="00D555F9" w:rsidP="001E68B1">
      <w:pPr>
        <w:spacing w:line="600" w:lineRule="exact"/>
        <w:ind w:firstLineChars="5250" w:firstLine="31680"/>
        <w:rPr>
          <w:rFonts w:ascii="宋体" w:cs="仿宋_GB2312"/>
          <w:sz w:val="24"/>
        </w:rPr>
      </w:pPr>
      <w:r w:rsidRPr="00E127E7">
        <w:rPr>
          <w:rFonts w:ascii="宋体" w:hAnsi="宋体" w:cs="仿宋_GB2312" w:hint="eastAsia"/>
          <w:sz w:val="24"/>
        </w:rPr>
        <w:t>单位：万元</w:t>
      </w:r>
    </w:p>
    <w:tbl>
      <w:tblPr>
        <w:tblW w:w="14415" w:type="dxa"/>
        <w:jc w:val="center"/>
        <w:tblLook w:val="0000"/>
      </w:tblPr>
      <w:tblGrid>
        <w:gridCol w:w="3420"/>
        <w:gridCol w:w="1960"/>
        <w:gridCol w:w="2200"/>
        <w:gridCol w:w="1940"/>
        <w:gridCol w:w="1288"/>
        <w:gridCol w:w="1525"/>
        <w:gridCol w:w="2082"/>
      </w:tblGrid>
      <w:tr w:rsidR="00D555F9" w:rsidRPr="00E127E7" w:rsidTr="00E127E7">
        <w:trPr>
          <w:trHeight w:val="360"/>
          <w:jc w:val="center"/>
        </w:trPr>
        <w:tc>
          <w:tcPr>
            <w:tcW w:w="3420" w:type="dxa"/>
            <w:vMerge w:val="restart"/>
            <w:tcBorders>
              <w:top w:val="single" w:sz="4" w:space="0" w:color="auto"/>
              <w:left w:val="single" w:sz="4" w:space="0" w:color="auto"/>
              <w:bottom w:val="single" w:sz="4" w:space="0" w:color="auto"/>
              <w:right w:val="single" w:sz="4" w:space="0" w:color="auto"/>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项</w:t>
            </w:r>
            <w:r w:rsidRPr="00E127E7">
              <w:rPr>
                <w:rFonts w:ascii="黑体" w:eastAsia="黑体" w:hAnsi="黑体" w:cs="宋体"/>
                <w:bCs/>
                <w:kern w:val="0"/>
                <w:sz w:val="24"/>
              </w:rPr>
              <w:t xml:space="preserve">          </w:t>
            </w:r>
            <w:r w:rsidRPr="00E127E7">
              <w:rPr>
                <w:rFonts w:ascii="黑体" w:eastAsia="黑体" w:hAnsi="黑体" w:cs="宋体" w:hint="eastAsia"/>
                <w:bCs/>
                <w:kern w:val="0"/>
                <w:sz w:val="24"/>
              </w:rPr>
              <w:t>目</w:t>
            </w:r>
          </w:p>
        </w:tc>
        <w:tc>
          <w:tcPr>
            <w:tcW w:w="1960" w:type="dxa"/>
            <w:vMerge w:val="restart"/>
            <w:tcBorders>
              <w:top w:val="single" w:sz="4" w:space="0" w:color="auto"/>
              <w:left w:val="single" w:sz="4" w:space="0" w:color="auto"/>
              <w:bottom w:val="single" w:sz="4" w:space="0" w:color="auto"/>
              <w:right w:val="single" w:sz="4" w:space="0" w:color="auto"/>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bCs/>
                <w:kern w:val="0"/>
                <w:sz w:val="24"/>
              </w:rPr>
              <w:t>2019</w:t>
            </w:r>
            <w:r w:rsidRPr="00E127E7">
              <w:rPr>
                <w:rFonts w:ascii="黑体" w:eastAsia="黑体" w:hAnsi="黑体" w:cs="宋体" w:hint="eastAsia"/>
                <w:bCs/>
                <w:kern w:val="0"/>
                <w:sz w:val="24"/>
              </w:rPr>
              <w:t>年完成数</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bCs/>
                <w:kern w:val="0"/>
                <w:sz w:val="24"/>
              </w:rPr>
              <w:t>2020</w:t>
            </w:r>
            <w:r w:rsidRPr="00E127E7">
              <w:rPr>
                <w:rFonts w:ascii="黑体" w:eastAsia="黑体" w:hAnsi="黑体" w:cs="宋体" w:hint="eastAsia"/>
                <w:bCs/>
                <w:kern w:val="0"/>
                <w:sz w:val="24"/>
              </w:rPr>
              <w:t>年年初预算数</w:t>
            </w:r>
          </w:p>
        </w:tc>
        <w:tc>
          <w:tcPr>
            <w:tcW w:w="1940" w:type="dxa"/>
            <w:vMerge w:val="restart"/>
            <w:tcBorders>
              <w:top w:val="single" w:sz="4" w:space="0" w:color="auto"/>
              <w:left w:val="single" w:sz="4" w:space="0" w:color="auto"/>
              <w:bottom w:val="single" w:sz="4" w:space="0" w:color="auto"/>
              <w:right w:val="nil"/>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bCs/>
                <w:kern w:val="0"/>
                <w:sz w:val="24"/>
              </w:rPr>
              <w:t>2020</w:t>
            </w:r>
            <w:r w:rsidRPr="00E127E7">
              <w:rPr>
                <w:rFonts w:ascii="黑体" w:eastAsia="黑体" w:hAnsi="黑体" w:cs="宋体" w:hint="eastAsia"/>
                <w:bCs/>
                <w:kern w:val="0"/>
                <w:sz w:val="24"/>
              </w:rPr>
              <w:t>年</w:t>
            </w:r>
            <w:r w:rsidRPr="00E127E7">
              <w:rPr>
                <w:rFonts w:ascii="黑体" w:eastAsia="黑体" w:hAnsi="黑体" w:cs="宋体"/>
                <w:bCs/>
                <w:kern w:val="0"/>
                <w:sz w:val="24"/>
              </w:rPr>
              <w:t>1-11</w:t>
            </w:r>
            <w:r w:rsidRPr="00E127E7">
              <w:rPr>
                <w:rFonts w:ascii="黑体" w:eastAsia="黑体" w:hAnsi="黑体" w:cs="宋体" w:hint="eastAsia"/>
                <w:bCs/>
                <w:kern w:val="0"/>
                <w:sz w:val="24"/>
              </w:rPr>
              <w:t>月完成数</w:t>
            </w:r>
          </w:p>
        </w:tc>
        <w:tc>
          <w:tcPr>
            <w:tcW w:w="4895" w:type="dxa"/>
            <w:gridSpan w:val="3"/>
            <w:tcBorders>
              <w:top w:val="single" w:sz="4" w:space="0" w:color="auto"/>
              <w:left w:val="single" w:sz="4" w:space="0" w:color="auto"/>
              <w:bottom w:val="single" w:sz="4" w:space="0" w:color="auto"/>
              <w:right w:val="single" w:sz="4" w:space="0" w:color="auto"/>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bCs/>
                <w:kern w:val="0"/>
                <w:sz w:val="24"/>
              </w:rPr>
              <w:t>2020</w:t>
            </w:r>
            <w:r w:rsidRPr="00E127E7">
              <w:rPr>
                <w:rFonts w:ascii="黑体" w:eastAsia="黑体" w:hAnsi="黑体" w:cs="宋体" w:hint="eastAsia"/>
                <w:bCs/>
                <w:kern w:val="0"/>
                <w:sz w:val="24"/>
              </w:rPr>
              <w:t>年预计完成</w:t>
            </w:r>
          </w:p>
        </w:tc>
      </w:tr>
      <w:tr w:rsidR="00D555F9" w:rsidRPr="00E127E7" w:rsidTr="00E127E7">
        <w:trPr>
          <w:trHeight w:val="309"/>
          <w:jc w:val="center"/>
        </w:trPr>
        <w:tc>
          <w:tcPr>
            <w:tcW w:w="3420" w:type="dxa"/>
            <w:vMerge/>
            <w:tcBorders>
              <w:top w:val="single" w:sz="4" w:space="0" w:color="auto"/>
              <w:left w:val="single" w:sz="4" w:space="0" w:color="auto"/>
              <w:bottom w:val="single" w:sz="4" w:space="0" w:color="auto"/>
              <w:right w:val="single" w:sz="4" w:space="0" w:color="auto"/>
            </w:tcBorders>
            <w:vAlign w:val="center"/>
          </w:tcPr>
          <w:p w:rsidR="00D555F9" w:rsidRPr="00E127E7" w:rsidRDefault="00D555F9" w:rsidP="00E127E7">
            <w:pPr>
              <w:widowControl/>
              <w:jc w:val="left"/>
              <w:rPr>
                <w:rFonts w:ascii="黑体" w:eastAsia="黑体" w:hAnsi="黑体" w:cs="宋体"/>
                <w:bCs/>
                <w:kern w:val="0"/>
                <w:sz w:val="24"/>
              </w:rPr>
            </w:pPr>
          </w:p>
        </w:tc>
        <w:tc>
          <w:tcPr>
            <w:tcW w:w="1960" w:type="dxa"/>
            <w:vMerge/>
            <w:tcBorders>
              <w:top w:val="single" w:sz="4" w:space="0" w:color="auto"/>
              <w:left w:val="single" w:sz="4" w:space="0" w:color="auto"/>
              <w:bottom w:val="single" w:sz="4" w:space="0" w:color="auto"/>
              <w:right w:val="single" w:sz="4" w:space="0" w:color="auto"/>
            </w:tcBorders>
            <w:vAlign w:val="center"/>
          </w:tcPr>
          <w:p w:rsidR="00D555F9" w:rsidRPr="00E127E7" w:rsidRDefault="00D555F9" w:rsidP="00E127E7">
            <w:pPr>
              <w:widowControl/>
              <w:jc w:val="left"/>
              <w:rPr>
                <w:rFonts w:ascii="黑体" w:eastAsia="黑体" w:hAnsi="黑体" w:cs="宋体"/>
                <w:bCs/>
                <w:kern w:val="0"/>
                <w:sz w:val="24"/>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D555F9" w:rsidRPr="00E127E7" w:rsidRDefault="00D555F9" w:rsidP="00E127E7">
            <w:pPr>
              <w:widowControl/>
              <w:jc w:val="left"/>
              <w:rPr>
                <w:rFonts w:ascii="黑体" w:eastAsia="黑体" w:hAnsi="黑体" w:cs="宋体"/>
                <w:bCs/>
                <w:kern w:val="0"/>
                <w:sz w:val="24"/>
              </w:rPr>
            </w:pPr>
          </w:p>
        </w:tc>
        <w:tc>
          <w:tcPr>
            <w:tcW w:w="1940" w:type="dxa"/>
            <w:vMerge/>
            <w:tcBorders>
              <w:top w:val="single" w:sz="4" w:space="0" w:color="auto"/>
              <w:left w:val="single" w:sz="4" w:space="0" w:color="auto"/>
              <w:bottom w:val="single" w:sz="4" w:space="0" w:color="auto"/>
              <w:right w:val="nil"/>
            </w:tcBorders>
            <w:vAlign w:val="center"/>
          </w:tcPr>
          <w:p w:rsidR="00D555F9" w:rsidRPr="00E127E7" w:rsidRDefault="00D555F9" w:rsidP="00E127E7">
            <w:pPr>
              <w:widowControl/>
              <w:jc w:val="left"/>
              <w:rPr>
                <w:rFonts w:ascii="黑体" w:eastAsia="黑体" w:hAnsi="黑体" w:cs="宋体"/>
                <w:bCs/>
                <w:kern w:val="0"/>
                <w:sz w:val="24"/>
              </w:rPr>
            </w:pPr>
          </w:p>
        </w:tc>
        <w:tc>
          <w:tcPr>
            <w:tcW w:w="1288" w:type="dxa"/>
            <w:tcBorders>
              <w:top w:val="nil"/>
              <w:left w:val="single" w:sz="4" w:space="0" w:color="auto"/>
              <w:bottom w:val="single" w:sz="4" w:space="0" w:color="auto"/>
              <w:right w:val="single" w:sz="4" w:space="0" w:color="auto"/>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完成数</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为预算数</w:t>
            </w:r>
            <w:r w:rsidRPr="00E127E7">
              <w:rPr>
                <w:rFonts w:ascii="黑体" w:eastAsia="黑体" w:hAnsi="黑体" w:cs="宋体"/>
                <w:bCs/>
                <w:kern w:val="0"/>
                <w:sz w:val="24"/>
              </w:rPr>
              <w:t>%</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比上年同期±％</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kern w:val="0"/>
                <w:sz w:val="24"/>
              </w:rPr>
            </w:pPr>
            <w:r w:rsidRPr="00E127E7">
              <w:rPr>
                <w:rFonts w:ascii="宋体" w:hAnsi="宋体" w:cs="宋体" w:hint="eastAsia"/>
                <w:kern w:val="0"/>
                <w:sz w:val="24"/>
              </w:rPr>
              <w:t>地方财政收入合计</w:t>
            </w:r>
          </w:p>
        </w:tc>
        <w:tc>
          <w:tcPr>
            <w:tcW w:w="19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58,391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63,531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59,312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65,088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102.5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11.5</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kern w:val="0"/>
                <w:sz w:val="24"/>
              </w:rPr>
            </w:pPr>
            <w:r w:rsidRPr="00E127E7">
              <w:rPr>
                <w:rFonts w:ascii="宋体" w:hAnsi="宋体" w:cs="宋体" w:hint="eastAsia"/>
                <w:kern w:val="0"/>
                <w:sz w:val="24"/>
              </w:rPr>
              <w:t>一般公共预算收入</w:t>
            </w:r>
          </w:p>
        </w:tc>
        <w:tc>
          <w:tcPr>
            <w:tcW w:w="19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44,048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47,531 </w:t>
            </w:r>
          </w:p>
        </w:tc>
        <w:tc>
          <w:tcPr>
            <w:tcW w:w="19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41,180 </w:t>
            </w:r>
          </w:p>
        </w:tc>
        <w:tc>
          <w:tcPr>
            <w:tcW w:w="1288"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45,810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96.4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4.0</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kern w:val="0"/>
                <w:sz w:val="24"/>
              </w:rPr>
            </w:pPr>
            <w:r w:rsidRPr="00E127E7">
              <w:rPr>
                <w:rFonts w:ascii="宋体" w:hAnsi="宋体" w:cs="宋体" w:hint="eastAsia"/>
                <w:kern w:val="0"/>
                <w:sz w:val="24"/>
              </w:rPr>
              <w:t>税收收入</w:t>
            </w:r>
          </w:p>
        </w:tc>
        <w:tc>
          <w:tcPr>
            <w:tcW w:w="19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31,008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38,000 </w:t>
            </w:r>
          </w:p>
        </w:tc>
        <w:tc>
          <w:tcPr>
            <w:tcW w:w="19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28,064 </w:t>
            </w:r>
          </w:p>
        </w:tc>
        <w:tc>
          <w:tcPr>
            <w:tcW w:w="1288"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29,814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78.5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-3.9</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税务部门征收</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31,008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38,000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28,064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29,814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78.5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-3.9</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kern w:val="0"/>
                <w:sz w:val="24"/>
              </w:rPr>
            </w:pPr>
            <w:r w:rsidRPr="00E127E7">
              <w:rPr>
                <w:rFonts w:ascii="宋体" w:hAnsi="宋体" w:cs="宋体" w:hint="eastAsia"/>
                <w:kern w:val="0"/>
                <w:sz w:val="24"/>
              </w:rPr>
              <w:t>非税收入</w:t>
            </w:r>
          </w:p>
        </w:tc>
        <w:tc>
          <w:tcPr>
            <w:tcW w:w="19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13,040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9,531 </w:t>
            </w:r>
          </w:p>
        </w:tc>
        <w:tc>
          <w:tcPr>
            <w:tcW w:w="19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13,116 </w:t>
            </w:r>
          </w:p>
        </w:tc>
        <w:tc>
          <w:tcPr>
            <w:tcW w:w="1288"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15,996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167.8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22.7</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税务部门征收</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1,315 </w:t>
            </w:r>
          </w:p>
        </w:tc>
        <w:tc>
          <w:tcPr>
            <w:tcW w:w="220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1,500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1,323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1,481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98.7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12.6</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教育费附加收入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965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1,100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979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1,094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99.5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13.4</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地方教育费附加收入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322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380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326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365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96.1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13.4</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残疾人就业保障金</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28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20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13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65.0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-53.6</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其他专项收入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财政部门征收</w:t>
            </w:r>
          </w:p>
        </w:tc>
        <w:tc>
          <w:tcPr>
            <w:tcW w:w="19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11,725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8,031 </w:t>
            </w:r>
          </w:p>
        </w:tc>
        <w:tc>
          <w:tcPr>
            <w:tcW w:w="19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11,793 </w:t>
            </w:r>
          </w:p>
        </w:tc>
        <w:tc>
          <w:tcPr>
            <w:tcW w:w="1288"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14,515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180.7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23.8</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专项收入</w:t>
            </w:r>
          </w:p>
        </w:tc>
        <w:tc>
          <w:tcPr>
            <w:tcW w:w="196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行政性收费收入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327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300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1,555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2,154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718.0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558.7</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罚没收入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1,277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1,500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1,167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1,024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68.3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-19.8</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国有资本经营收入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0.0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cs="宋体"/>
                <w:kern w:val="0"/>
                <w:sz w:val="24"/>
              </w:rPr>
              <w:t>0.0</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国有资源有偿使用收入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10,074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6,201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9,062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11,328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182.7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12.4</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捐赠收入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0.0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政府住房基金收入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0.0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cs="宋体"/>
                <w:kern w:val="0"/>
                <w:sz w:val="24"/>
              </w:rPr>
              <w:t>0.0</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kern w:val="0"/>
                <w:sz w:val="24"/>
              </w:rPr>
              <w:t xml:space="preserve">    </w:t>
            </w:r>
            <w:r w:rsidRPr="00E127E7">
              <w:rPr>
                <w:rFonts w:ascii="宋体" w:hAnsi="宋体" w:cs="宋体" w:hint="eastAsia"/>
                <w:kern w:val="0"/>
                <w:sz w:val="24"/>
              </w:rPr>
              <w:t>其他收入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47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30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 </w:t>
            </w:r>
          </w:p>
        </w:tc>
        <w:tc>
          <w:tcPr>
            <w:tcW w:w="1288"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0.0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-93.6</w:t>
            </w:r>
          </w:p>
        </w:tc>
      </w:tr>
      <w:tr w:rsidR="00D555F9" w:rsidRPr="00E127E7" w:rsidTr="00E127E7">
        <w:trPr>
          <w:trHeight w:val="285"/>
          <w:jc w:val="center"/>
        </w:trPr>
        <w:tc>
          <w:tcPr>
            <w:tcW w:w="342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政</w:t>
            </w:r>
            <w:r w:rsidRPr="00E127E7">
              <w:rPr>
                <w:rFonts w:ascii="宋体" w:hAnsi="宋体" w:cs="宋体"/>
                <w:kern w:val="0"/>
                <w:sz w:val="24"/>
              </w:rPr>
              <w:t xml:space="preserve"> </w:t>
            </w:r>
            <w:r w:rsidRPr="00E127E7">
              <w:rPr>
                <w:rFonts w:ascii="宋体" w:hAnsi="宋体" w:cs="宋体" w:hint="eastAsia"/>
                <w:kern w:val="0"/>
                <w:sz w:val="24"/>
              </w:rPr>
              <w:t>府</w:t>
            </w:r>
            <w:r w:rsidRPr="00E127E7">
              <w:rPr>
                <w:rFonts w:ascii="宋体" w:hAnsi="宋体" w:cs="宋体"/>
                <w:kern w:val="0"/>
                <w:sz w:val="24"/>
              </w:rPr>
              <w:t xml:space="preserve"> </w:t>
            </w:r>
            <w:r w:rsidRPr="00E127E7">
              <w:rPr>
                <w:rFonts w:ascii="宋体" w:hAnsi="宋体" w:cs="宋体" w:hint="eastAsia"/>
                <w:kern w:val="0"/>
                <w:sz w:val="24"/>
              </w:rPr>
              <w:t>性</w:t>
            </w:r>
            <w:r w:rsidRPr="00E127E7">
              <w:rPr>
                <w:rFonts w:ascii="宋体" w:hAnsi="宋体" w:cs="宋体"/>
                <w:kern w:val="0"/>
                <w:sz w:val="24"/>
              </w:rPr>
              <w:t xml:space="preserve"> </w:t>
            </w:r>
            <w:r w:rsidRPr="00E127E7">
              <w:rPr>
                <w:rFonts w:ascii="宋体" w:hAnsi="宋体" w:cs="宋体" w:hint="eastAsia"/>
                <w:kern w:val="0"/>
                <w:sz w:val="24"/>
              </w:rPr>
              <w:t>基</w:t>
            </w:r>
            <w:r w:rsidRPr="00E127E7">
              <w:rPr>
                <w:rFonts w:ascii="宋体" w:hAnsi="宋体" w:cs="宋体"/>
                <w:kern w:val="0"/>
                <w:sz w:val="24"/>
              </w:rPr>
              <w:t xml:space="preserve"> </w:t>
            </w:r>
            <w:r w:rsidRPr="00E127E7">
              <w:rPr>
                <w:rFonts w:ascii="宋体" w:hAnsi="宋体" w:cs="宋体" w:hint="eastAsia"/>
                <w:kern w:val="0"/>
                <w:sz w:val="24"/>
              </w:rPr>
              <w:t>金</w:t>
            </w:r>
            <w:r w:rsidRPr="00E127E7">
              <w:rPr>
                <w:rFonts w:ascii="宋体" w:hAnsi="宋体" w:cs="宋体"/>
                <w:kern w:val="0"/>
                <w:sz w:val="24"/>
              </w:rPr>
              <w:t xml:space="preserve"> </w:t>
            </w:r>
            <w:r w:rsidRPr="00E127E7">
              <w:rPr>
                <w:rFonts w:ascii="宋体" w:hAnsi="宋体" w:cs="宋体" w:hint="eastAsia"/>
                <w:kern w:val="0"/>
                <w:sz w:val="24"/>
              </w:rPr>
              <w:t>收</w:t>
            </w:r>
            <w:r w:rsidRPr="00E127E7">
              <w:rPr>
                <w:rFonts w:ascii="宋体" w:hAnsi="宋体" w:cs="宋体"/>
                <w:kern w:val="0"/>
                <w:sz w:val="24"/>
              </w:rPr>
              <w:t xml:space="preserve"> </w:t>
            </w:r>
            <w:r w:rsidRPr="00E127E7">
              <w:rPr>
                <w:rFonts w:ascii="宋体" w:hAnsi="宋体" w:cs="宋体" w:hint="eastAsia"/>
                <w:kern w:val="0"/>
                <w:sz w:val="24"/>
              </w:rPr>
              <w:t>入</w:t>
            </w:r>
          </w:p>
        </w:tc>
        <w:tc>
          <w:tcPr>
            <w:tcW w:w="196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14,343 </w:t>
            </w:r>
          </w:p>
        </w:tc>
        <w:tc>
          <w:tcPr>
            <w:tcW w:w="22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16,000 </w:t>
            </w:r>
          </w:p>
        </w:tc>
        <w:tc>
          <w:tcPr>
            <w:tcW w:w="1940" w:type="dxa"/>
            <w:tcBorders>
              <w:top w:val="nil"/>
              <w:left w:val="nil"/>
              <w:bottom w:val="single" w:sz="4" w:space="0" w:color="auto"/>
              <w:right w:val="single" w:sz="4" w:space="0" w:color="auto"/>
            </w:tcBorders>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18,132 </w:t>
            </w:r>
          </w:p>
        </w:tc>
        <w:tc>
          <w:tcPr>
            <w:tcW w:w="1288" w:type="dxa"/>
            <w:tcBorders>
              <w:top w:val="nil"/>
              <w:left w:val="nil"/>
              <w:bottom w:val="single" w:sz="4" w:space="0" w:color="auto"/>
              <w:right w:val="single" w:sz="4" w:space="0" w:color="auto"/>
            </w:tcBorders>
            <w:shd w:val="clear" w:color="auto" w:fill="FFFFFF"/>
            <w:noWrap/>
            <w:vAlign w:val="bottom"/>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19,278 </w:t>
            </w:r>
          </w:p>
        </w:tc>
        <w:tc>
          <w:tcPr>
            <w:tcW w:w="152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120.5 </w:t>
            </w:r>
          </w:p>
        </w:tc>
        <w:tc>
          <w:tcPr>
            <w:tcW w:w="2082"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34.4</w:t>
            </w:r>
          </w:p>
        </w:tc>
      </w:tr>
    </w:tbl>
    <w:p w:rsidR="00D555F9" w:rsidRDefault="00D555F9" w:rsidP="00E127E7">
      <w:pPr>
        <w:spacing w:line="600" w:lineRule="exact"/>
        <w:rPr>
          <w:rFonts w:ascii="仿宋_GB2312" w:eastAsia="仿宋_GB2312" w:hAnsi="仿宋_GB2312" w:cs="仿宋_GB2312"/>
          <w:sz w:val="32"/>
          <w:szCs w:val="32"/>
        </w:rPr>
        <w:sectPr w:rsidR="00D555F9" w:rsidSect="00E127E7">
          <w:pgSz w:w="16838" w:h="11906" w:orient="landscape" w:code="9"/>
          <w:pgMar w:top="1474" w:right="1474" w:bottom="1361" w:left="1474" w:header="851" w:footer="1247" w:gutter="0"/>
          <w:cols w:space="0"/>
          <w:docGrid w:type="linesAndChars" w:linePitch="312"/>
        </w:sectPr>
      </w:pPr>
    </w:p>
    <w:p w:rsidR="00D555F9" w:rsidRPr="00E127E7" w:rsidRDefault="00D555F9" w:rsidP="00E127E7">
      <w:pPr>
        <w:spacing w:line="600" w:lineRule="exact"/>
        <w:rPr>
          <w:rFonts w:ascii="黑体" w:eastAsia="黑体" w:hAnsi="黑体" w:cs="仿宋_GB2312"/>
          <w:sz w:val="32"/>
          <w:szCs w:val="32"/>
        </w:rPr>
      </w:pPr>
      <w:r w:rsidRPr="00E127E7">
        <w:rPr>
          <w:rFonts w:ascii="黑体" w:eastAsia="黑体" w:hAnsi="黑体" w:cs="仿宋_GB2312" w:hint="eastAsia"/>
          <w:sz w:val="32"/>
          <w:szCs w:val="32"/>
        </w:rPr>
        <w:t>附件</w:t>
      </w:r>
      <w:r w:rsidRPr="00E127E7">
        <w:rPr>
          <w:rFonts w:ascii="黑体" w:eastAsia="黑体" w:hAnsi="黑体" w:cs="仿宋_GB2312"/>
          <w:sz w:val="32"/>
          <w:szCs w:val="32"/>
        </w:rPr>
        <w:t>2</w:t>
      </w:r>
    </w:p>
    <w:p w:rsidR="00D555F9" w:rsidRPr="00E127E7" w:rsidRDefault="00D555F9" w:rsidP="00E127E7">
      <w:pPr>
        <w:spacing w:line="600" w:lineRule="exact"/>
        <w:rPr>
          <w:rFonts w:ascii="方正小标宋简体" w:eastAsia="方正小标宋简体" w:hAnsi="仿宋_GB2312" w:cs="仿宋_GB2312"/>
          <w:sz w:val="44"/>
          <w:szCs w:val="44"/>
        </w:rPr>
      </w:pPr>
      <w:r w:rsidRPr="00E127E7">
        <w:rPr>
          <w:rFonts w:ascii="方正小标宋简体" w:eastAsia="方正小标宋简体" w:hAnsi="仿宋_GB2312" w:cs="仿宋_GB2312" w:hint="eastAsia"/>
          <w:sz w:val="44"/>
          <w:szCs w:val="44"/>
        </w:rPr>
        <w:t>石龙区</w:t>
      </w:r>
      <w:r w:rsidRPr="00E127E7">
        <w:rPr>
          <w:rFonts w:ascii="方正小标宋简体" w:eastAsia="方正小标宋简体" w:hAnsi="仿宋_GB2312" w:cs="仿宋_GB2312"/>
          <w:sz w:val="44"/>
          <w:szCs w:val="44"/>
        </w:rPr>
        <w:t>2020</w:t>
      </w:r>
      <w:r w:rsidRPr="00E127E7">
        <w:rPr>
          <w:rFonts w:ascii="方正小标宋简体" w:eastAsia="方正小标宋简体" w:hAnsi="仿宋_GB2312" w:cs="仿宋_GB2312" w:hint="eastAsia"/>
          <w:sz w:val="44"/>
          <w:szCs w:val="44"/>
        </w:rPr>
        <w:t>年一般公共预算收支调整表</w:t>
      </w:r>
    </w:p>
    <w:p w:rsidR="00D555F9" w:rsidRPr="00E127E7" w:rsidRDefault="00D555F9" w:rsidP="001E68B1">
      <w:pPr>
        <w:spacing w:line="600" w:lineRule="exact"/>
        <w:ind w:firstLineChars="2950" w:firstLine="31680"/>
        <w:rPr>
          <w:rFonts w:ascii="宋体" w:cs="仿宋_GB2312"/>
          <w:sz w:val="24"/>
        </w:rPr>
      </w:pPr>
      <w:r w:rsidRPr="00E127E7">
        <w:rPr>
          <w:rFonts w:ascii="宋体" w:hAnsi="宋体" w:cs="仿宋_GB2312" w:hint="eastAsia"/>
          <w:sz w:val="24"/>
        </w:rPr>
        <w:t>单位：万元</w:t>
      </w:r>
    </w:p>
    <w:tbl>
      <w:tblPr>
        <w:tblW w:w="10651" w:type="dxa"/>
        <w:jc w:val="center"/>
        <w:tblInd w:w="39" w:type="dxa"/>
        <w:tblLook w:val="0000"/>
      </w:tblPr>
      <w:tblGrid>
        <w:gridCol w:w="3126"/>
        <w:gridCol w:w="1040"/>
        <w:gridCol w:w="1160"/>
        <w:gridCol w:w="3171"/>
        <w:gridCol w:w="1077"/>
        <w:gridCol w:w="1077"/>
      </w:tblGrid>
      <w:tr w:rsidR="00D555F9" w:rsidRPr="00E127E7" w:rsidTr="00E127E7">
        <w:trPr>
          <w:trHeight w:val="379"/>
          <w:jc w:val="center"/>
        </w:trPr>
        <w:tc>
          <w:tcPr>
            <w:tcW w:w="5326" w:type="dxa"/>
            <w:gridSpan w:val="3"/>
            <w:tcBorders>
              <w:top w:val="single" w:sz="4" w:space="0" w:color="auto"/>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Cs/>
                <w:kern w:val="0"/>
                <w:sz w:val="24"/>
              </w:rPr>
            </w:pPr>
            <w:r w:rsidRPr="00E127E7">
              <w:rPr>
                <w:rFonts w:ascii="宋体" w:hAnsi="宋体" w:cs="宋体" w:hint="eastAsia"/>
                <w:bCs/>
                <w:kern w:val="0"/>
                <w:sz w:val="24"/>
              </w:rPr>
              <w:t>收</w:t>
            </w:r>
            <w:r w:rsidRPr="00E127E7">
              <w:rPr>
                <w:rFonts w:ascii="宋体" w:hAnsi="宋体" w:cs="宋体"/>
                <w:bCs/>
                <w:kern w:val="0"/>
                <w:sz w:val="24"/>
              </w:rPr>
              <w:t xml:space="preserve">    </w:t>
            </w:r>
            <w:r w:rsidRPr="00E127E7">
              <w:rPr>
                <w:rFonts w:ascii="宋体" w:hAnsi="宋体" w:cs="宋体" w:hint="eastAsia"/>
                <w:bCs/>
                <w:kern w:val="0"/>
                <w:sz w:val="24"/>
              </w:rPr>
              <w:t>入</w:t>
            </w:r>
          </w:p>
        </w:tc>
        <w:tc>
          <w:tcPr>
            <w:tcW w:w="5325" w:type="dxa"/>
            <w:gridSpan w:val="3"/>
            <w:tcBorders>
              <w:top w:val="single" w:sz="4" w:space="0" w:color="auto"/>
              <w:left w:val="nil"/>
              <w:bottom w:val="single" w:sz="4" w:space="0" w:color="auto"/>
              <w:right w:val="single" w:sz="4" w:space="0" w:color="auto"/>
            </w:tcBorders>
            <w:noWrap/>
            <w:vAlign w:val="center"/>
          </w:tcPr>
          <w:p w:rsidR="00D555F9" w:rsidRPr="00E127E7" w:rsidRDefault="00D555F9" w:rsidP="00E127E7">
            <w:pPr>
              <w:widowControl/>
              <w:jc w:val="center"/>
              <w:rPr>
                <w:rFonts w:ascii="宋体" w:cs="宋体"/>
                <w:bCs/>
                <w:kern w:val="0"/>
                <w:sz w:val="24"/>
              </w:rPr>
            </w:pPr>
            <w:r w:rsidRPr="00E127E7">
              <w:rPr>
                <w:rFonts w:ascii="宋体" w:hAnsi="宋体" w:cs="宋体" w:hint="eastAsia"/>
                <w:bCs/>
                <w:kern w:val="0"/>
                <w:sz w:val="24"/>
              </w:rPr>
              <w:t>支</w:t>
            </w:r>
            <w:r w:rsidRPr="00E127E7">
              <w:rPr>
                <w:rFonts w:ascii="宋体" w:hAnsi="宋体" w:cs="宋体"/>
                <w:bCs/>
                <w:kern w:val="0"/>
                <w:sz w:val="24"/>
              </w:rPr>
              <w:t xml:space="preserve">    </w:t>
            </w:r>
            <w:r w:rsidRPr="00E127E7">
              <w:rPr>
                <w:rFonts w:ascii="宋体" w:hAnsi="宋体" w:cs="宋体" w:hint="eastAsia"/>
                <w:bCs/>
                <w:kern w:val="0"/>
                <w:sz w:val="24"/>
              </w:rPr>
              <w:t>出</w:t>
            </w:r>
          </w:p>
        </w:tc>
      </w:tr>
      <w:tr w:rsidR="00D555F9" w:rsidRPr="00E127E7" w:rsidTr="00E127E7">
        <w:trPr>
          <w:trHeight w:val="480"/>
          <w:jc w:val="center"/>
        </w:trPr>
        <w:tc>
          <w:tcPr>
            <w:tcW w:w="3126" w:type="dxa"/>
            <w:tcBorders>
              <w:top w:val="nil"/>
              <w:left w:val="single" w:sz="4" w:space="0" w:color="auto"/>
              <w:bottom w:val="single" w:sz="4" w:space="0" w:color="auto"/>
              <w:right w:val="single" w:sz="4" w:space="0" w:color="auto"/>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项</w:t>
            </w:r>
            <w:r w:rsidRPr="00E127E7">
              <w:rPr>
                <w:rFonts w:ascii="黑体" w:eastAsia="黑体" w:hAnsi="黑体" w:cs="宋体"/>
                <w:bCs/>
                <w:kern w:val="0"/>
                <w:sz w:val="24"/>
              </w:rPr>
              <w:t xml:space="preserve">          </w:t>
            </w:r>
            <w:r w:rsidRPr="00E127E7">
              <w:rPr>
                <w:rFonts w:ascii="黑体" w:eastAsia="黑体" w:hAnsi="黑体" w:cs="宋体" w:hint="eastAsia"/>
                <w:bCs/>
                <w:kern w:val="0"/>
                <w:sz w:val="24"/>
              </w:rPr>
              <w:t>目</w:t>
            </w:r>
          </w:p>
        </w:tc>
        <w:tc>
          <w:tcPr>
            <w:tcW w:w="1040" w:type="dxa"/>
            <w:tcBorders>
              <w:top w:val="nil"/>
              <w:left w:val="nil"/>
              <w:bottom w:val="single" w:sz="4" w:space="0" w:color="auto"/>
              <w:right w:val="single" w:sz="4" w:space="0" w:color="auto"/>
            </w:tcBorders>
            <w:vAlign w:val="center"/>
          </w:tcPr>
          <w:p w:rsidR="00D555F9" w:rsidRDefault="00D555F9" w:rsidP="00E127E7">
            <w:pPr>
              <w:widowControl/>
              <w:jc w:val="center"/>
              <w:rPr>
                <w:rFonts w:ascii="黑体" w:eastAsia="黑体" w:hAnsi="黑体" w:cs="宋体"/>
                <w:kern w:val="0"/>
                <w:sz w:val="24"/>
              </w:rPr>
            </w:pPr>
            <w:r w:rsidRPr="00E127E7">
              <w:rPr>
                <w:rFonts w:ascii="黑体" w:eastAsia="黑体" w:hAnsi="黑体" w:cs="宋体" w:hint="eastAsia"/>
                <w:kern w:val="0"/>
                <w:sz w:val="24"/>
              </w:rPr>
              <w:t>年初</w:t>
            </w:r>
          </w:p>
          <w:p w:rsidR="00D555F9" w:rsidRPr="00E127E7" w:rsidRDefault="00D555F9" w:rsidP="00E127E7">
            <w:pPr>
              <w:widowControl/>
              <w:jc w:val="center"/>
              <w:rPr>
                <w:rFonts w:ascii="黑体" w:eastAsia="黑体" w:hAnsi="黑体" w:cs="宋体"/>
                <w:kern w:val="0"/>
                <w:sz w:val="24"/>
              </w:rPr>
            </w:pPr>
            <w:r w:rsidRPr="00E127E7">
              <w:rPr>
                <w:rFonts w:ascii="黑体" w:eastAsia="黑体" w:hAnsi="黑体" w:cs="宋体" w:hint="eastAsia"/>
                <w:kern w:val="0"/>
                <w:sz w:val="24"/>
              </w:rPr>
              <w:t>预算</w:t>
            </w:r>
          </w:p>
        </w:tc>
        <w:tc>
          <w:tcPr>
            <w:tcW w:w="1160" w:type="dxa"/>
            <w:tcBorders>
              <w:top w:val="nil"/>
              <w:left w:val="nil"/>
              <w:bottom w:val="single" w:sz="4" w:space="0" w:color="auto"/>
              <w:right w:val="single" w:sz="4" w:space="0" w:color="auto"/>
            </w:tcBorders>
            <w:vAlign w:val="center"/>
          </w:tcPr>
          <w:p w:rsidR="00D555F9" w:rsidRDefault="00D555F9" w:rsidP="00E127E7">
            <w:pPr>
              <w:widowControl/>
              <w:jc w:val="center"/>
              <w:rPr>
                <w:rFonts w:ascii="黑体" w:eastAsia="黑体" w:hAnsi="黑体" w:cs="宋体"/>
                <w:kern w:val="0"/>
                <w:sz w:val="24"/>
              </w:rPr>
            </w:pPr>
            <w:r w:rsidRPr="00E127E7">
              <w:rPr>
                <w:rFonts w:ascii="黑体" w:eastAsia="黑体" w:hAnsi="黑体" w:cs="宋体" w:hint="eastAsia"/>
                <w:kern w:val="0"/>
                <w:sz w:val="24"/>
              </w:rPr>
              <w:t>调整</w:t>
            </w:r>
          </w:p>
          <w:p w:rsidR="00D555F9" w:rsidRPr="00E127E7" w:rsidRDefault="00D555F9" w:rsidP="00E127E7">
            <w:pPr>
              <w:widowControl/>
              <w:jc w:val="center"/>
              <w:rPr>
                <w:rFonts w:ascii="黑体" w:eastAsia="黑体" w:hAnsi="黑体" w:cs="宋体"/>
                <w:kern w:val="0"/>
                <w:sz w:val="24"/>
              </w:rPr>
            </w:pPr>
            <w:r w:rsidRPr="00E127E7">
              <w:rPr>
                <w:rFonts w:ascii="黑体" w:eastAsia="黑体" w:hAnsi="黑体" w:cs="宋体" w:hint="eastAsia"/>
                <w:kern w:val="0"/>
                <w:sz w:val="24"/>
              </w:rPr>
              <w:t>预算</w:t>
            </w:r>
          </w:p>
        </w:tc>
        <w:tc>
          <w:tcPr>
            <w:tcW w:w="3171" w:type="dxa"/>
            <w:tcBorders>
              <w:top w:val="nil"/>
              <w:left w:val="nil"/>
              <w:bottom w:val="single" w:sz="4" w:space="0" w:color="auto"/>
              <w:right w:val="single" w:sz="4" w:space="0" w:color="auto"/>
            </w:tcBorders>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项</w:t>
            </w:r>
            <w:r w:rsidRPr="00E127E7">
              <w:rPr>
                <w:rFonts w:ascii="黑体" w:eastAsia="黑体" w:hAnsi="黑体" w:cs="宋体"/>
                <w:bCs/>
                <w:kern w:val="0"/>
                <w:sz w:val="24"/>
              </w:rPr>
              <w:t xml:space="preserve">          </w:t>
            </w:r>
            <w:r w:rsidRPr="00E127E7">
              <w:rPr>
                <w:rFonts w:ascii="黑体" w:eastAsia="黑体" w:hAnsi="黑体" w:cs="宋体" w:hint="eastAsia"/>
                <w:bCs/>
                <w:kern w:val="0"/>
                <w:sz w:val="24"/>
              </w:rPr>
              <w:t>目</w:t>
            </w:r>
          </w:p>
        </w:tc>
        <w:tc>
          <w:tcPr>
            <w:tcW w:w="1077" w:type="dxa"/>
            <w:tcBorders>
              <w:top w:val="nil"/>
              <w:left w:val="nil"/>
              <w:bottom w:val="single" w:sz="4" w:space="0" w:color="auto"/>
              <w:right w:val="single" w:sz="4" w:space="0" w:color="auto"/>
            </w:tcBorders>
            <w:vAlign w:val="center"/>
          </w:tcPr>
          <w:p w:rsidR="00D555F9" w:rsidRDefault="00D555F9" w:rsidP="00E127E7">
            <w:pPr>
              <w:widowControl/>
              <w:jc w:val="center"/>
              <w:rPr>
                <w:rFonts w:ascii="黑体" w:eastAsia="黑体" w:hAnsi="黑体" w:cs="宋体"/>
                <w:kern w:val="0"/>
                <w:sz w:val="24"/>
              </w:rPr>
            </w:pPr>
            <w:r w:rsidRPr="00E127E7">
              <w:rPr>
                <w:rFonts w:ascii="黑体" w:eastAsia="黑体" w:hAnsi="黑体" w:cs="宋体" w:hint="eastAsia"/>
                <w:kern w:val="0"/>
                <w:sz w:val="24"/>
              </w:rPr>
              <w:t>年初</w:t>
            </w:r>
          </w:p>
          <w:p w:rsidR="00D555F9" w:rsidRPr="00E127E7" w:rsidRDefault="00D555F9" w:rsidP="00E127E7">
            <w:pPr>
              <w:widowControl/>
              <w:jc w:val="center"/>
              <w:rPr>
                <w:rFonts w:ascii="黑体" w:eastAsia="黑体" w:hAnsi="黑体" w:cs="宋体"/>
                <w:kern w:val="0"/>
                <w:sz w:val="24"/>
              </w:rPr>
            </w:pPr>
            <w:r w:rsidRPr="00E127E7">
              <w:rPr>
                <w:rFonts w:ascii="黑体" w:eastAsia="黑体" w:hAnsi="黑体" w:cs="宋体" w:hint="eastAsia"/>
                <w:kern w:val="0"/>
                <w:sz w:val="24"/>
              </w:rPr>
              <w:t>预算</w:t>
            </w:r>
          </w:p>
        </w:tc>
        <w:tc>
          <w:tcPr>
            <w:tcW w:w="1077" w:type="dxa"/>
            <w:tcBorders>
              <w:top w:val="nil"/>
              <w:left w:val="nil"/>
              <w:bottom w:val="single" w:sz="4" w:space="0" w:color="auto"/>
              <w:right w:val="single" w:sz="4" w:space="0" w:color="auto"/>
            </w:tcBorders>
            <w:vAlign w:val="center"/>
          </w:tcPr>
          <w:p w:rsidR="00D555F9" w:rsidRDefault="00D555F9" w:rsidP="00E127E7">
            <w:pPr>
              <w:widowControl/>
              <w:jc w:val="center"/>
              <w:rPr>
                <w:rFonts w:ascii="黑体" w:eastAsia="黑体" w:hAnsi="黑体" w:cs="宋体"/>
                <w:kern w:val="0"/>
                <w:sz w:val="24"/>
              </w:rPr>
            </w:pPr>
            <w:r w:rsidRPr="00E127E7">
              <w:rPr>
                <w:rFonts w:ascii="黑体" w:eastAsia="黑体" w:hAnsi="黑体" w:cs="宋体" w:hint="eastAsia"/>
                <w:kern w:val="0"/>
                <w:sz w:val="24"/>
              </w:rPr>
              <w:t>调整</w:t>
            </w:r>
          </w:p>
          <w:p w:rsidR="00D555F9" w:rsidRPr="00E127E7" w:rsidRDefault="00D555F9" w:rsidP="00E127E7">
            <w:pPr>
              <w:widowControl/>
              <w:jc w:val="center"/>
              <w:rPr>
                <w:rFonts w:ascii="黑体" w:eastAsia="黑体" w:hAnsi="黑体" w:cs="宋体"/>
                <w:kern w:val="0"/>
                <w:sz w:val="24"/>
              </w:rPr>
            </w:pPr>
            <w:r w:rsidRPr="00E127E7">
              <w:rPr>
                <w:rFonts w:ascii="黑体" w:eastAsia="黑体" w:hAnsi="黑体" w:cs="宋体" w:hint="eastAsia"/>
                <w:kern w:val="0"/>
                <w:sz w:val="24"/>
              </w:rPr>
              <w:t>预算</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税收收入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38,000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29,814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黑体" w:eastAsia="黑体" w:hAnsi="黑体" w:cs="宋体"/>
                <w:kern w:val="0"/>
                <w:sz w:val="24"/>
              </w:rPr>
            </w:pPr>
            <w:r w:rsidRPr="00E127E7">
              <w:rPr>
                <w:rFonts w:ascii="黑体" w:eastAsia="黑体" w:hAnsi="黑体" w:cs="宋体" w:hint="eastAsia"/>
                <w:kern w:val="0"/>
                <w:sz w:val="24"/>
              </w:rPr>
              <w:t>一般公共服务支出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13,549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color w:val="FF0000"/>
                <w:kern w:val="0"/>
                <w:sz w:val="24"/>
              </w:rPr>
            </w:pPr>
            <w:r w:rsidRPr="00E127E7">
              <w:rPr>
                <w:rFonts w:ascii="宋体" w:hAnsi="宋体" w:cs="宋体"/>
                <w:color w:val="FF0000"/>
                <w:kern w:val="0"/>
                <w:sz w:val="24"/>
              </w:rPr>
              <w:t xml:space="preserve">16,740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增值税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24,500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16,448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外交支出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企业所得税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3,891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858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国防支出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个人所得税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450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142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公共安全支出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4,479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5,046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资源税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1,429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教育支出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7,493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10,438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城市维护建设税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1,700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2,572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科学技术支出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703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1,584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房产税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386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1,045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文化旅游体育与传媒支出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404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1,614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印花税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350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426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社会保障和就业支出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6,882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6,025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城镇土地使用税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1,800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2,599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卫生健康支出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4,272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4,764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土地增值税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13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节能环保支出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1,086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2,867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车船税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2,459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城乡社区支出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3,203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5,493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耕地占用税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403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795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农林水支出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4,963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6,421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契税</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1,200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830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交通运输支出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780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1,176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环境保护费</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320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198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资源勘探工业信息等支出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261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358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非税收入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9,531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15,996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商业服务业等支出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专项收入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1,481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金融支出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行政事业性收费收入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2,154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援助其他地区支出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罚没收入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1,500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1,024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自然资源海洋气象等支出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1,017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1,138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国有资本经营收入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住房保障支出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1,814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2,944 </w:t>
            </w:r>
          </w:p>
        </w:tc>
      </w:tr>
      <w:tr w:rsidR="00D555F9" w:rsidRPr="00E127E7" w:rsidTr="00E127E7">
        <w:trPr>
          <w:trHeight w:val="285"/>
          <w:jc w:val="center"/>
        </w:trPr>
        <w:tc>
          <w:tcPr>
            <w:tcW w:w="3126" w:type="dxa"/>
            <w:tcBorders>
              <w:top w:val="nil"/>
              <w:left w:val="single" w:sz="4" w:space="0" w:color="auto"/>
              <w:bottom w:val="nil"/>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国有资源</w:t>
            </w:r>
            <w:r w:rsidRPr="00E127E7">
              <w:rPr>
                <w:rFonts w:ascii="宋体" w:hAnsi="宋体" w:cs="宋体"/>
                <w:kern w:val="0"/>
                <w:sz w:val="24"/>
              </w:rPr>
              <w:t>(</w:t>
            </w:r>
            <w:r w:rsidRPr="00E127E7">
              <w:rPr>
                <w:rFonts w:ascii="宋体" w:hAnsi="宋体" w:cs="宋体" w:hint="eastAsia"/>
                <w:kern w:val="0"/>
                <w:sz w:val="24"/>
              </w:rPr>
              <w:t>资产</w:t>
            </w:r>
            <w:r w:rsidRPr="00E127E7">
              <w:rPr>
                <w:rFonts w:ascii="宋体" w:hAnsi="宋体" w:cs="宋体"/>
                <w:kern w:val="0"/>
                <w:sz w:val="24"/>
              </w:rPr>
              <w:t>)</w:t>
            </w:r>
            <w:r w:rsidRPr="00E127E7">
              <w:rPr>
                <w:rFonts w:ascii="宋体" w:hAnsi="宋体" w:cs="宋体" w:hint="eastAsia"/>
                <w:kern w:val="0"/>
                <w:sz w:val="24"/>
              </w:rPr>
              <w:t>有偿使用</w:t>
            </w:r>
          </w:p>
        </w:tc>
        <w:tc>
          <w:tcPr>
            <w:tcW w:w="1040" w:type="dxa"/>
            <w:tcBorders>
              <w:top w:val="nil"/>
              <w:left w:val="nil"/>
              <w:bottom w:val="nil"/>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6,201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color w:val="FF0000"/>
                <w:kern w:val="0"/>
                <w:sz w:val="24"/>
              </w:rPr>
            </w:pPr>
            <w:r w:rsidRPr="00E127E7">
              <w:rPr>
                <w:rFonts w:ascii="宋体" w:hAnsi="宋体" w:cs="宋体"/>
                <w:color w:val="FF0000"/>
                <w:kern w:val="0"/>
                <w:sz w:val="24"/>
              </w:rPr>
              <w:t xml:space="preserve">11,328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灾害防治及应急管理支出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930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939 </w:t>
            </w:r>
          </w:p>
        </w:tc>
      </w:tr>
      <w:tr w:rsidR="00D555F9" w:rsidRPr="00E127E7" w:rsidTr="00E127E7">
        <w:trPr>
          <w:trHeight w:val="285"/>
          <w:jc w:val="center"/>
        </w:trPr>
        <w:tc>
          <w:tcPr>
            <w:tcW w:w="3126" w:type="dxa"/>
            <w:tcBorders>
              <w:top w:val="single" w:sz="4" w:space="0" w:color="auto"/>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捐赠收入</w:t>
            </w:r>
          </w:p>
        </w:tc>
        <w:tc>
          <w:tcPr>
            <w:tcW w:w="1040" w:type="dxa"/>
            <w:tcBorders>
              <w:top w:val="single" w:sz="4" w:space="0" w:color="auto"/>
              <w:left w:val="nil"/>
              <w:bottom w:val="single" w:sz="4" w:space="0" w:color="auto"/>
              <w:right w:val="nil"/>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16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粮油物资储备支出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143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政府住房基金收入</w:t>
            </w:r>
          </w:p>
        </w:tc>
        <w:tc>
          <w:tcPr>
            <w:tcW w:w="1040" w:type="dxa"/>
            <w:tcBorders>
              <w:top w:val="nil"/>
              <w:left w:val="nil"/>
              <w:bottom w:val="single" w:sz="4" w:space="0" w:color="auto"/>
              <w:right w:val="nil"/>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16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预备费</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548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其他收入</w:t>
            </w:r>
          </w:p>
        </w:tc>
        <w:tc>
          <w:tcPr>
            <w:tcW w:w="1040" w:type="dxa"/>
            <w:tcBorders>
              <w:top w:val="nil"/>
              <w:left w:val="nil"/>
              <w:bottom w:val="single" w:sz="4" w:space="0" w:color="auto"/>
              <w:right w:val="nil"/>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30 </w:t>
            </w:r>
          </w:p>
        </w:tc>
        <w:tc>
          <w:tcPr>
            <w:tcW w:w="116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其他支出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849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6,009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40" w:type="dxa"/>
            <w:tcBorders>
              <w:top w:val="nil"/>
              <w:left w:val="nil"/>
              <w:bottom w:val="single" w:sz="4" w:space="0" w:color="auto"/>
              <w:right w:val="nil"/>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16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债务付息支出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1,478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1,074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一般公共预算收入合计</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47,531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color w:val="FF0000"/>
                <w:kern w:val="0"/>
                <w:sz w:val="24"/>
              </w:rPr>
            </w:pPr>
            <w:r w:rsidRPr="00E127E7">
              <w:rPr>
                <w:rFonts w:ascii="宋体" w:hAnsi="宋体" w:cs="宋体"/>
                <w:color w:val="FF0000"/>
                <w:kern w:val="0"/>
                <w:sz w:val="24"/>
              </w:rPr>
              <w:t xml:space="preserve">45,810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center"/>
              <w:rPr>
                <w:rFonts w:ascii="黑体" w:eastAsia="黑体" w:hAnsi="黑体" w:cs="宋体"/>
                <w:bCs/>
                <w:kern w:val="0"/>
                <w:sz w:val="24"/>
              </w:rPr>
            </w:pPr>
            <w:r w:rsidRPr="00E127E7">
              <w:rPr>
                <w:rFonts w:ascii="黑体" w:eastAsia="黑体" w:hAnsi="黑体" w:cs="宋体" w:hint="eastAsia"/>
                <w:bCs/>
                <w:kern w:val="0"/>
                <w:sz w:val="24"/>
              </w:rPr>
              <w:t>一般公共预算支出合计</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54,711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color w:val="FF0000"/>
                <w:kern w:val="0"/>
                <w:sz w:val="24"/>
              </w:rPr>
            </w:pPr>
            <w:r w:rsidRPr="00E127E7">
              <w:rPr>
                <w:rFonts w:ascii="宋体" w:hAnsi="宋体" w:cs="宋体"/>
                <w:color w:val="FF0000"/>
                <w:kern w:val="0"/>
                <w:sz w:val="24"/>
              </w:rPr>
              <w:t xml:space="preserve">74,776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上级补助收入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12,460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33,139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上解支出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7,136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6,472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返还性收入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color w:val="FF0000"/>
                <w:kern w:val="0"/>
                <w:sz w:val="24"/>
              </w:rPr>
              <w:t xml:space="preserve">-657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color w:val="FF0000"/>
                <w:kern w:val="0"/>
                <w:sz w:val="24"/>
              </w:rPr>
              <w:t xml:space="preserve">-657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b/>
                <w:bCs/>
                <w:kern w:val="0"/>
                <w:sz w:val="24"/>
              </w:rPr>
            </w:pPr>
            <w:r w:rsidRPr="00E127E7">
              <w:rPr>
                <w:rFonts w:ascii="宋体" w:hAnsi="宋体" w:cs="宋体" w:hint="eastAsia"/>
                <w:b/>
                <w:bCs/>
                <w:kern w:val="0"/>
                <w:sz w:val="24"/>
              </w:rPr>
              <w:t>地方政府一般债券还本支出</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2,580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一般转移支付收入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11,548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24,560 </w:t>
            </w:r>
          </w:p>
        </w:tc>
        <w:tc>
          <w:tcPr>
            <w:tcW w:w="3171" w:type="dxa"/>
            <w:tcBorders>
              <w:top w:val="nil"/>
              <w:left w:val="nil"/>
              <w:bottom w:val="single" w:sz="4" w:space="0" w:color="auto"/>
              <w:right w:val="single" w:sz="4" w:space="0" w:color="auto"/>
            </w:tcBorders>
            <w:shd w:val="clear" w:color="auto" w:fill="FFFF00"/>
            <w:noWrap/>
            <w:vAlign w:val="center"/>
          </w:tcPr>
          <w:p w:rsidR="00D555F9" w:rsidRPr="00E127E7" w:rsidRDefault="00D555F9" w:rsidP="00E127E7">
            <w:pPr>
              <w:widowControl/>
              <w:jc w:val="left"/>
              <w:rPr>
                <w:rFonts w:ascii="黑体" w:eastAsia="黑体" w:hAnsi="黑体" w:cs="宋体"/>
                <w:bCs/>
                <w:kern w:val="0"/>
                <w:sz w:val="24"/>
              </w:rPr>
            </w:pPr>
            <w:r w:rsidRPr="00E127E7">
              <w:rPr>
                <w:rFonts w:ascii="黑体" w:eastAsia="黑体" w:hAnsi="黑体" w:cs="宋体" w:hint="eastAsia"/>
                <w:bCs/>
                <w:kern w:val="0"/>
                <w:sz w:val="24"/>
              </w:rPr>
              <w:t>安排预算稳定调节基金</w:t>
            </w:r>
          </w:p>
        </w:tc>
        <w:tc>
          <w:tcPr>
            <w:tcW w:w="1077" w:type="dxa"/>
            <w:tcBorders>
              <w:top w:val="nil"/>
              <w:left w:val="nil"/>
              <w:bottom w:val="single" w:sz="4" w:space="0" w:color="auto"/>
              <w:right w:val="single" w:sz="4" w:space="0" w:color="auto"/>
            </w:tcBorders>
            <w:shd w:val="clear" w:color="auto" w:fill="FFFF00"/>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shd w:val="clear" w:color="auto" w:fill="FFFF00"/>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1,457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专项转移支付收入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1,569 </w:t>
            </w:r>
          </w:p>
        </w:tc>
        <w:tc>
          <w:tcPr>
            <w:tcW w:w="1160" w:type="dxa"/>
            <w:tcBorders>
              <w:top w:val="nil"/>
              <w:left w:val="nil"/>
              <w:bottom w:val="single" w:sz="4" w:space="0" w:color="auto"/>
              <w:right w:val="single" w:sz="4" w:space="0" w:color="auto"/>
            </w:tcBorders>
            <w:shd w:val="clear" w:color="auto" w:fill="FFFF00"/>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9,236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上年结余</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调入资金</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地方政府一般债券转贷收入</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4,480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动用预算稳定调节基金</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1,851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1,851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r>
      <w:tr w:rsidR="00D555F9" w:rsidRPr="00E127E7" w:rsidTr="00E127E7">
        <w:trPr>
          <w:trHeight w:val="285"/>
          <w:jc w:val="center"/>
        </w:trPr>
        <w:tc>
          <w:tcPr>
            <w:tcW w:w="3126"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一般公共预算收入总计</w:t>
            </w:r>
          </w:p>
        </w:tc>
        <w:tc>
          <w:tcPr>
            <w:tcW w:w="104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color w:val="FF0000"/>
                <w:kern w:val="0"/>
                <w:sz w:val="24"/>
              </w:rPr>
            </w:pPr>
            <w:r w:rsidRPr="00E127E7">
              <w:rPr>
                <w:rFonts w:ascii="宋体" w:hAnsi="宋体" w:cs="宋体"/>
                <w:color w:val="FF0000"/>
                <w:kern w:val="0"/>
                <w:sz w:val="24"/>
              </w:rPr>
              <w:t xml:space="preserve">61,847 </w:t>
            </w:r>
          </w:p>
        </w:tc>
        <w:tc>
          <w:tcPr>
            <w:tcW w:w="11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color w:val="FF0000"/>
                <w:kern w:val="0"/>
                <w:sz w:val="24"/>
              </w:rPr>
            </w:pPr>
            <w:r w:rsidRPr="00E127E7">
              <w:rPr>
                <w:rFonts w:ascii="宋体" w:hAnsi="宋体" w:cs="宋体"/>
                <w:color w:val="FF0000"/>
                <w:kern w:val="0"/>
                <w:sz w:val="24"/>
              </w:rPr>
              <w:t xml:space="preserve">85,285 </w:t>
            </w:r>
          </w:p>
        </w:tc>
        <w:tc>
          <w:tcPr>
            <w:tcW w:w="3171" w:type="dxa"/>
            <w:tcBorders>
              <w:top w:val="nil"/>
              <w:left w:val="nil"/>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一般公共预算支出总计</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61,847 </w:t>
            </w:r>
          </w:p>
        </w:tc>
        <w:tc>
          <w:tcPr>
            <w:tcW w:w="1077"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85,285 </w:t>
            </w:r>
          </w:p>
        </w:tc>
      </w:tr>
    </w:tbl>
    <w:p w:rsidR="00D555F9" w:rsidRDefault="00D555F9" w:rsidP="00E127E7">
      <w:pPr>
        <w:spacing w:line="600" w:lineRule="exact"/>
        <w:rPr>
          <w:rFonts w:ascii="仿宋_GB2312" w:eastAsia="仿宋_GB2312" w:hAnsi="仿宋_GB2312" w:cs="仿宋_GB2312"/>
          <w:sz w:val="32"/>
          <w:szCs w:val="32"/>
        </w:rPr>
        <w:sectPr w:rsidR="00D555F9" w:rsidSect="00E127E7">
          <w:pgSz w:w="11906" w:h="16838" w:code="9"/>
          <w:pgMar w:top="1474" w:right="1361" w:bottom="1474" w:left="1474" w:header="851" w:footer="1247" w:gutter="0"/>
          <w:cols w:space="0"/>
          <w:docGrid w:type="lines" w:linePitch="312"/>
        </w:sectPr>
      </w:pPr>
    </w:p>
    <w:p w:rsidR="00D555F9" w:rsidRPr="00E127E7" w:rsidRDefault="00D555F9" w:rsidP="00E127E7">
      <w:pPr>
        <w:spacing w:line="600" w:lineRule="exact"/>
        <w:rPr>
          <w:rFonts w:ascii="黑体" w:eastAsia="黑体" w:hAnsi="黑体" w:cs="仿宋_GB2312"/>
          <w:sz w:val="32"/>
          <w:szCs w:val="32"/>
        </w:rPr>
      </w:pPr>
      <w:r w:rsidRPr="00E127E7">
        <w:rPr>
          <w:rFonts w:ascii="黑体" w:eastAsia="黑体" w:hAnsi="黑体" w:cs="仿宋_GB2312" w:hint="eastAsia"/>
          <w:sz w:val="32"/>
          <w:szCs w:val="32"/>
        </w:rPr>
        <w:t>附件</w:t>
      </w:r>
      <w:r w:rsidRPr="00E127E7">
        <w:rPr>
          <w:rFonts w:ascii="黑体" w:eastAsia="黑体" w:hAnsi="黑体" w:cs="仿宋_GB2312"/>
          <w:sz w:val="32"/>
          <w:szCs w:val="32"/>
        </w:rPr>
        <w:t>3</w:t>
      </w:r>
    </w:p>
    <w:p w:rsidR="00D555F9" w:rsidRDefault="00D555F9" w:rsidP="00E127E7">
      <w:pPr>
        <w:spacing w:line="600" w:lineRule="exact"/>
        <w:jc w:val="center"/>
        <w:rPr>
          <w:rFonts w:ascii="方正小标宋简体" w:eastAsia="方正小标宋简体" w:hAnsi="仿宋_GB2312" w:cs="仿宋_GB2312"/>
          <w:sz w:val="44"/>
          <w:szCs w:val="44"/>
        </w:rPr>
      </w:pPr>
      <w:r w:rsidRPr="00E127E7">
        <w:rPr>
          <w:rFonts w:ascii="方正小标宋简体" w:eastAsia="方正小标宋简体" w:hAnsi="仿宋_GB2312" w:cs="仿宋_GB2312" w:hint="eastAsia"/>
          <w:sz w:val="44"/>
          <w:szCs w:val="44"/>
        </w:rPr>
        <w:t>石龙区</w:t>
      </w:r>
      <w:r w:rsidRPr="00E127E7">
        <w:rPr>
          <w:rFonts w:ascii="方正小标宋简体" w:eastAsia="方正小标宋简体" w:hAnsi="仿宋_GB2312" w:cs="仿宋_GB2312"/>
          <w:sz w:val="44"/>
          <w:szCs w:val="44"/>
        </w:rPr>
        <w:t>2020</w:t>
      </w:r>
      <w:r w:rsidRPr="00E127E7">
        <w:rPr>
          <w:rFonts w:ascii="方正小标宋简体" w:eastAsia="方正小标宋简体" w:hAnsi="仿宋_GB2312" w:cs="仿宋_GB2312" w:hint="eastAsia"/>
          <w:sz w:val="44"/>
          <w:szCs w:val="44"/>
        </w:rPr>
        <w:t>年政府性基金预算收支调整表</w:t>
      </w:r>
    </w:p>
    <w:p w:rsidR="00D555F9" w:rsidRPr="00E127E7" w:rsidRDefault="00D555F9" w:rsidP="00E127E7">
      <w:pPr>
        <w:spacing w:line="600" w:lineRule="exact"/>
        <w:jc w:val="center"/>
        <w:rPr>
          <w:rFonts w:ascii="宋体" w:cs="仿宋_GB2312"/>
          <w:sz w:val="24"/>
        </w:rPr>
      </w:pPr>
    </w:p>
    <w:tbl>
      <w:tblPr>
        <w:tblW w:w="13875" w:type="dxa"/>
        <w:tblInd w:w="93" w:type="dxa"/>
        <w:tblLook w:val="0000"/>
      </w:tblPr>
      <w:tblGrid>
        <w:gridCol w:w="3500"/>
        <w:gridCol w:w="1780"/>
        <w:gridCol w:w="1660"/>
        <w:gridCol w:w="3500"/>
        <w:gridCol w:w="1635"/>
        <w:gridCol w:w="1800"/>
      </w:tblGrid>
      <w:tr w:rsidR="00D555F9" w:rsidRPr="00E127E7" w:rsidTr="00B67AC4">
        <w:trPr>
          <w:trHeight w:val="540"/>
        </w:trPr>
        <w:tc>
          <w:tcPr>
            <w:tcW w:w="3500" w:type="dxa"/>
            <w:tcBorders>
              <w:top w:val="single" w:sz="4" w:space="0" w:color="auto"/>
              <w:left w:val="single" w:sz="4" w:space="0" w:color="auto"/>
              <w:bottom w:val="single" w:sz="4" w:space="0" w:color="auto"/>
              <w:right w:val="single" w:sz="4" w:space="0" w:color="auto"/>
            </w:tcBorders>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项</w:t>
            </w:r>
            <w:r w:rsidRPr="00E127E7">
              <w:rPr>
                <w:rFonts w:ascii="Times New Roman" w:hAnsi="Times New Roman"/>
                <w:b/>
                <w:bCs/>
                <w:kern w:val="0"/>
                <w:sz w:val="24"/>
              </w:rPr>
              <w:t xml:space="preserve">          </w:t>
            </w:r>
            <w:r w:rsidRPr="00E127E7">
              <w:rPr>
                <w:rFonts w:ascii="宋体" w:hAnsi="宋体" w:cs="宋体" w:hint="eastAsia"/>
                <w:b/>
                <w:bCs/>
                <w:kern w:val="0"/>
                <w:sz w:val="24"/>
              </w:rPr>
              <w:t>目</w:t>
            </w:r>
          </w:p>
        </w:tc>
        <w:tc>
          <w:tcPr>
            <w:tcW w:w="1780" w:type="dxa"/>
            <w:tcBorders>
              <w:top w:val="single" w:sz="4" w:space="0" w:color="auto"/>
              <w:left w:val="nil"/>
              <w:bottom w:val="single" w:sz="4" w:space="0" w:color="auto"/>
              <w:right w:val="single" w:sz="4" w:space="0" w:color="auto"/>
            </w:tcBorders>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年初预算</w:t>
            </w:r>
          </w:p>
        </w:tc>
        <w:tc>
          <w:tcPr>
            <w:tcW w:w="1660" w:type="dxa"/>
            <w:tcBorders>
              <w:top w:val="single" w:sz="4" w:space="0" w:color="auto"/>
              <w:left w:val="nil"/>
              <w:bottom w:val="single" w:sz="4" w:space="0" w:color="auto"/>
              <w:right w:val="single" w:sz="4" w:space="0" w:color="auto"/>
            </w:tcBorders>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调整预算</w:t>
            </w:r>
          </w:p>
        </w:tc>
        <w:tc>
          <w:tcPr>
            <w:tcW w:w="3500" w:type="dxa"/>
            <w:tcBorders>
              <w:top w:val="single" w:sz="4" w:space="0" w:color="auto"/>
              <w:left w:val="nil"/>
              <w:bottom w:val="single" w:sz="4" w:space="0" w:color="auto"/>
              <w:right w:val="single" w:sz="4" w:space="0" w:color="auto"/>
            </w:tcBorders>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项</w:t>
            </w:r>
            <w:r w:rsidRPr="00E127E7">
              <w:rPr>
                <w:rFonts w:ascii="Times New Roman" w:hAnsi="Times New Roman"/>
                <w:b/>
                <w:bCs/>
                <w:kern w:val="0"/>
                <w:sz w:val="24"/>
              </w:rPr>
              <w:t xml:space="preserve">          </w:t>
            </w:r>
            <w:r w:rsidRPr="00E127E7">
              <w:rPr>
                <w:rFonts w:ascii="宋体" w:hAnsi="宋体" w:cs="宋体" w:hint="eastAsia"/>
                <w:b/>
                <w:bCs/>
                <w:kern w:val="0"/>
                <w:sz w:val="24"/>
              </w:rPr>
              <w:t>目</w:t>
            </w:r>
          </w:p>
        </w:tc>
        <w:tc>
          <w:tcPr>
            <w:tcW w:w="1635" w:type="dxa"/>
            <w:tcBorders>
              <w:top w:val="single" w:sz="4" w:space="0" w:color="auto"/>
              <w:left w:val="nil"/>
              <w:bottom w:val="single" w:sz="4" w:space="0" w:color="auto"/>
              <w:right w:val="single" w:sz="4" w:space="0" w:color="auto"/>
            </w:tcBorders>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年初预算</w:t>
            </w:r>
          </w:p>
        </w:tc>
        <w:tc>
          <w:tcPr>
            <w:tcW w:w="1800" w:type="dxa"/>
            <w:tcBorders>
              <w:top w:val="single" w:sz="4" w:space="0" w:color="auto"/>
              <w:left w:val="nil"/>
              <w:bottom w:val="single" w:sz="4" w:space="0" w:color="auto"/>
              <w:right w:val="single" w:sz="4" w:space="0" w:color="auto"/>
            </w:tcBorders>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调整预算</w:t>
            </w:r>
          </w:p>
        </w:tc>
      </w:tr>
      <w:tr w:rsidR="00D555F9" w:rsidRPr="00E127E7" w:rsidTr="00B67AC4">
        <w:trPr>
          <w:trHeight w:val="540"/>
        </w:trPr>
        <w:tc>
          <w:tcPr>
            <w:tcW w:w="350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城市基础设施配套费收入</w:t>
            </w:r>
          </w:p>
        </w:tc>
        <w:tc>
          <w:tcPr>
            <w:tcW w:w="178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6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6 </w:t>
            </w:r>
          </w:p>
        </w:tc>
        <w:tc>
          <w:tcPr>
            <w:tcW w:w="350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社会保障与就业支出</w:t>
            </w:r>
          </w:p>
        </w:tc>
        <w:tc>
          <w:tcPr>
            <w:tcW w:w="1635"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89 </w:t>
            </w:r>
          </w:p>
        </w:tc>
        <w:tc>
          <w:tcPr>
            <w:tcW w:w="18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89 </w:t>
            </w:r>
          </w:p>
        </w:tc>
      </w:tr>
      <w:tr w:rsidR="00D555F9" w:rsidRPr="00E127E7" w:rsidTr="00B67AC4">
        <w:trPr>
          <w:trHeight w:val="540"/>
        </w:trPr>
        <w:tc>
          <w:tcPr>
            <w:tcW w:w="350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国有土地收益基金收入</w:t>
            </w:r>
          </w:p>
        </w:tc>
        <w:tc>
          <w:tcPr>
            <w:tcW w:w="1780"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0"/>
                <w:szCs w:val="20"/>
              </w:rPr>
            </w:pPr>
            <w:r w:rsidRPr="00E127E7">
              <w:rPr>
                <w:rFonts w:ascii="宋体" w:hAnsi="宋体" w:cs="宋体"/>
                <w:kern w:val="0"/>
                <w:sz w:val="20"/>
                <w:szCs w:val="20"/>
              </w:rPr>
              <w:t>320</w:t>
            </w:r>
          </w:p>
        </w:tc>
        <w:tc>
          <w:tcPr>
            <w:tcW w:w="16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416 </w:t>
            </w:r>
          </w:p>
        </w:tc>
        <w:tc>
          <w:tcPr>
            <w:tcW w:w="350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城乡社区支出</w:t>
            </w:r>
          </w:p>
        </w:tc>
        <w:tc>
          <w:tcPr>
            <w:tcW w:w="1635" w:type="dxa"/>
            <w:tcBorders>
              <w:top w:val="nil"/>
              <w:left w:val="nil"/>
              <w:bottom w:val="nil"/>
              <w:right w:val="single" w:sz="4" w:space="0" w:color="auto"/>
            </w:tcBorders>
            <w:vAlign w:val="center"/>
          </w:tcPr>
          <w:p w:rsidR="00D555F9" w:rsidRPr="00E127E7" w:rsidRDefault="00D555F9" w:rsidP="00E127E7">
            <w:pPr>
              <w:widowControl/>
              <w:jc w:val="right"/>
              <w:rPr>
                <w:rFonts w:ascii="宋体" w:cs="宋体"/>
                <w:kern w:val="0"/>
                <w:sz w:val="20"/>
                <w:szCs w:val="20"/>
              </w:rPr>
            </w:pPr>
            <w:r w:rsidRPr="00E127E7">
              <w:rPr>
                <w:rFonts w:ascii="宋体" w:hAnsi="宋体" w:cs="宋体"/>
                <w:kern w:val="0"/>
                <w:sz w:val="20"/>
                <w:szCs w:val="20"/>
              </w:rPr>
              <w:t>20568</w:t>
            </w:r>
          </w:p>
        </w:tc>
        <w:tc>
          <w:tcPr>
            <w:tcW w:w="18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23,845 </w:t>
            </w:r>
          </w:p>
        </w:tc>
      </w:tr>
      <w:tr w:rsidR="00D555F9" w:rsidRPr="00E127E7" w:rsidTr="00B67AC4">
        <w:trPr>
          <w:trHeight w:val="540"/>
        </w:trPr>
        <w:tc>
          <w:tcPr>
            <w:tcW w:w="350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农业土地开发资金收入</w:t>
            </w:r>
          </w:p>
        </w:tc>
        <w:tc>
          <w:tcPr>
            <w:tcW w:w="1780" w:type="dxa"/>
            <w:tcBorders>
              <w:top w:val="nil"/>
              <w:left w:val="nil"/>
              <w:bottom w:val="nil"/>
              <w:right w:val="single" w:sz="4" w:space="0" w:color="auto"/>
            </w:tcBorders>
            <w:vAlign w:val="center"/>
          </w:tcPr>
          <w:p w:rsidR="00D555F9" w:rsidRPr="00E127E7" w:rsidRDefault="00D555F9" w:rsidP="00E127E7">
            <w:pPr>
              <w:widowControl/>
              <w:jc w:val="right"/>
              <w:rPr>
                <w:rFonts w:ascii="宋体" w:cs="宋体"/>
                <w:kern w:val="0"/>
                <w:sz w:val="20"/>
                <w:szCs w:val="20"/>
              </w:rPr>
            </w:pPr>
            <w:r w:rsidRPr="00E127E7">
              <w:rPr>
                <w:rFonts w:ascii="宋体" w:hAnsi="宋体" w:cs="宋体"/>
                <w:kern w:val="0"/>
                <w:sz w:val="20"/>
                <w:szCs w:val="20"/>
              </w:rPr>
              <w:t>510</w:t>
            </w:r>
          </w:p>
        </w:tc>
        <w:tc>
          <w:tcPr>
            <w:tcW w:w="16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262 </w:t>
            </w:r>
          </w:p>
        </w:tc>
        <w:tc>
          <w:tcPr>
            <w:tcW w:w="350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农林水支出</w:t>
            </w:r>
          </w:p>
        </w:tc>
        <w:tc>
          <w:tcPr>
            <w:tcW w:w="1635" w:type="dxa"/>
            <w:tcBorders>
              <w:top w:val="single" w:sz="4" w:space="0" w:color="auto"/>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r>
      <w:tr w:rsidR="00D555F9" w:rsidRPr="00E127E7" w:rsidTr="00B67AC4">
        <w:trPr>
          <w:trHeight w:val="540"/>
        </w:trPr>
        <w:tc>
          <w:tcPr>
            <w:tcW w:w="3500" w:type="dxa"/>
            <w:tcBorders>
              <w:top w:val="nil"/>
              <w:left w:val="single" w:sz="4" w:space="0" w:color="auto"/>
              <w:bottom w:val="nil"/>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国有土地使用权出让收入</w:t>
            </w:r>
          </w:p>
        </w:tc>
        <w:tc>
          <w:tcPr>
            <w:tcW w:w="1780" w:type="dxa"/>
            <w:tcBorders>
              <w:top w:val="single" w:sz="4" w:space="0" w:color="auto"/>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0"/>
                <w:szCs w:val="20"/>
              </w:rPr>
            </w:pPr>
            <w:r w:rsidRPr="00E127E7">
              <w:rPr>
                <w:rFonts w:ascii="宋体" w:hAnsi="宋体" w:cs="宋体"/>
                <w:kern w:val="0"/>
                <w:sz w:val="20"/>
                <w:szCs w:val="20"/>
              </w:rPr>
              <w:t>15170</w:t>
            </w:r>
          </w:p>
        </w:tc>
        <w:tc>
          <w:tcPr>
            <w:tcW w:w="1660" w:type="dxa"/>
            <w:tcBorders>
              <w:top w:val="nil"/>
              <w:left w:val="nil"/>
              <w:bottom w:val="nil"/>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18,590 </w:t>
            </w:r>
          </w:p>
        </w:tc>
        <w:tc>
          <w:tcPr>
            <w:tcW w:w="3500" w:type="dxa"/>
            <w:tcBorders>
              <w:top w:val="nil"/>
              <w:left w:val="nil"/>
              <w:bottom w:val="nil"/>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其他支出</w:t>
            </w:r>
          </w:p>
        </w:tc>
        <w:tc>
          <w:tcPr>
            <w:tcW w:w="163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0"/>
                <w:szCs w:val="20"/>
              </w:rPr>
            </w:pPr>
            <w:r w:rsidRPr="00E127E7">
              <w:rPr>
                <w:rFonts w:ascii="宋体" w:hAnsi="宋体" w:cs="宋体"/>
                <w:kern w:val="0"/>
                <w:sz w:val="20"/>
                <w:szCs w:val="20"/>
              </w:rPr>
              <w:t>19</w:t>
            </w:r>
          </w:p>
        </w:tc>
        <w:tc>
          <w:tcPr>
            <w:tcW w:w="1800" w:type="dxa"/>
            <w:tcBorders>
              <w:top w:val="nil"/>
              <w:left w:val="nil"/>
              <w:bottom w:val="nil"/>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120 </w:t>
            </w:r>
          </w:p>
        </w:tc>
      </w:tr>
      <w:tr w:rsidR="00D555F9" w:rsidRPr="00E127E7" w:rsidTr="00B67AC4">
        <w:trPr>
          <w:trHeight w:val="540"/>
        </w:trPr>
        <w:tc>
          <w:tcPr>
            <w:tcW w:w="3500" w:type="dxa"/>
            <w:tcBorders>
              <w:top w:val="single" w:sz="4" w:space="0" w:color="auto"/>
              <w:left w:val="single" w:sz="4" w:space="0" w:color="auto"/>
              <w:bottom w:val="nil"/>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其他政府性基金收入</w:t>
            </w:r>
          </w:p>
        </w:tc>
        <w:tc>
          <w:tcPr>
            <w:tcW w:w="1780"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0"/>
                <w:szCs w:val="20"/>
              </w:rPr>
            </w:pPr>
            <w:r w:rsidRPr="00E127E7">
              <w:rPr>
                <w:rFonts w:ascii="宋体" w:hAnsi="宋体" w:cs="宋体" w:hint="eastAsia"/>
                <w:kern w:val="0"/>
                <w:sz w:val="20"/>
                <w:szCs w:val="20"/>
              </w:rPr>
              <w:t xml:space="preserve">　</w:t>
            </w:r>
          </w:p>
        </w:tc>
        <w:tc>
          <w:tcPr>
            <w:tcW w:w="1660" w:type="dxa"/>
            <w:tcBorders>
              <w:top w:val="single" w:sz="4" w:space="0" w:color="auto"/>
              <w:left w:val="nil"/>
              <w:bottom w:val="nil"/>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 </w:t>
            </w:r>
          </w:p>
        </w:tc>
        <w:tc>
          <w:tcPr>
            <w:tcW w:w="3500" w:type="dxa"/>
            <w:tcBorders>
              <w:top w:val="single" w:sz="4" w:space="0" w:color="auto"/>
              <w:left w:val="nil"/>
              <w:bottom w:val="nil"/>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债务付息支出</w:t>
            </w:r>
          </w:p>
        </w:tc>
        <w:tc>
          <w:tcPr>
            <w:tcW w:w="163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0"/>
                <w:szCs w:val="20"/>
              </w:rPr>
            </w:pPr>
            <w:r w:rsidRPr="00E127E7">
              <w:rPr>
                <w:rFonts w:ascii="宋体" w:hAnsi="宋体" w:cs="宋体"/>
                <w:kern w:val="0"/>
                <w:sz w:val="20"/>
                <w:szCs w:val="20"/>
              </w:rPr>
              <w:t>433</w:t>
            </w:r>
          </w:p>
        </w:tc>
        <w:tc>
          <w:tcPr>
            <w:tcW w:w="1800" w:type="dxa"/>
            <w:tcBorders>
              <w:top w:val="single" w:sz="4" w:space="0" w:color="auto"/>
              <w:left w:val="nil"/>
              <w:bottom w:val="nil"/>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433 </w:t>
            </w:r>
          </w:p>
        </w:tc>
      </w:tr>
      <w:tr w:rsidR="00D555F9" w:rsidRPr="00E127E7" w:rsidTr="00B67AC4">
        <w:trPr>
          <w:trHeight w:val="540"/>
        </w:trPr>
        <w:tc>
          <w:tcPr>
            <w:tcW w:w="3500" w:type="dxa"/>
            <w:tcBorders>
              <w:top w:val="single" w:sz="4" w:space="0" w:color="auto"/>
              <w:left w:val="single" w:sz="4" w:space="0" w:color="auto"/>
              <w:bottom w:val="nil"/>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1780"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0"/>
                <w:szCs w:val="20"/>
              </w:rPr>
            </w:pPr>
            <w:r w:rsidRPr="00E127E7">
              <w:rPr>
                <w:rFonts w:ascii="宋体" w:hAnsi="宋体" w:cs="宋体" w:hint="eastAsia"/>
                <w:kern w:val="0"/>
                <w:sz w:val="20"/>
                <w:szCs w:val="20"/>
              </w:rPr>
              <w:t xml:space="preserve">　</w:t>
            </w:r>
          </w:p>
        </w:tc>
        <w:tc>
          <w:tcPr>
            <w:tcW w:w="1660" w:type="dxa"/>
            <w:tcBorders>
              <w:top w:val="single" w:sz="4" w:space="0" w:color="auto"/>
              <w:left w:val="nil"/>
              <w:bottom w:val="nil"/>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 xml:space="preserve">　</w:t>
            </w:r>
          </w:p>
        </w:tc>
        <w:tc>
          <w:tcPr>
            <w:tcW w:w="3500" w:type="dxa"/>
            <w:tcBorders>
              <w:top w:val="single" w:sz="4" w:space="0" w:color="auto"/>
              <w:left w:val="nil"/>
              <w:bottom w:val="nil"/>
              <w:right w:val="single" w:sz="4" w:space="0" w:color="auto"/>
            </w:tcBorders>
            <w:noWrap/>
            <w:vAlign w:val="center"/>
          </w:tcPr>
          <w:p w:rsidR="00D555F9" w:rsidRPr="00E127E7" w:rsidRDefault="00D555F9" w:rsidP="00E127E7">
            <w:pPr>
              <w:widowControl/>
              <w:jc w:val="left"/>
              <w:rPr>
                <w:rFonts w:ascii="宋体" w:cs="宋体"/>
                <w:kern w:val="0"/>
                <w:sz w:val="24"/>
              </w:rPr>
            </w:pPr>
            <w:r w:rsidRPr="00E127E7">
              <w:rPr>
                <w:rFonts w:ascii="宋体" w:hAnsi="宋体" w:cs="宋体" w:hint="eastAsia"/>
                <w:kern w:val="0"/>
                <w:sz w:val="24"/>
              </w:rPr>
              <w:t>抗疫特别国债安排的支出</w:t>
            </w:r>
          </w:p>
        </w:tc>
        <w:tc>
          <w:tcPr>
            <w:tcW w:w="1635" w:type="dxa"/>
            <w:tcBorders>
              <w:top w:val="nil"/>
              <w:left w:val="nil"/>
              <w:bottom w:val="single" w:sz="4" w:space="0" w:color="auto"/>
              <w:right w:val="single" w:sz="4" w:space="0" w:color="auto"/>
            </w:tcBorders>
            <w:vAlign w:val="center"/>
          </w:tcPr>
          <w:p w:rsidR="00D555F9" w:rsidRPr="00E127E7" w:rsidRDefault="00D555F9" w:rsidP="00E127E7">
            <w:pPr>
              <w:widowControl/>
              <w:jc w:val="right"/>
              <w:rPr>
                <w:rFonts w:ascii="宋体" w:cs="宋体"/>
                <w:kern w:val="0"/>
                <w:sz w:val="20"/>
                <w:szCs w:val="20"/>
              </w:rPr>
            </w:pPr>
            <w:r w:rsidRPr="00E127E7">
              <w:rPr>
                <w:rFonts w:ascii="宋体" w:hAnsi="宋体" w:cs="宋体" w:hint="eastAsia"/>
                <w:kern w:val="0"/>
                <w:sz w:val="20"/>
                <w:szCs w:val="20"/>
              </w:rPr>
              <w:t xml:space="preserve">　</w:t>
            </w:r>
          </w:p>
        </w:tc>
        <w:tc>
          <w:tcPr>
            <w:tcW w:w="1800" w:type="dxa"/>
            <w:tcBorders>
              <w:top w:val="single" w:sz="4" w:space="0" w:color="auto"/>
              <w:left w:val="nil"/>
              <w:bottom w:val="nil"/>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4,000 </w:t>
            </w:r>
          </w:p>
        </w:tc>
      </w:tr>
      <w:tr w:rsidR="00D555F9" w:rsidRPr="00E127E7" w:rsidTr="00B67AC4">
        <w:trPr>
          <w:trHeight w:val="540"/>
        </w:trPr>
        <w:tc>
          <w:tcPr>
            <w:tcW w:w="3500" w:type="dxa"/>
            <w:tcBorders>
              <w:top w:val="single" w:sz="4" w:space="0" w:color="auto"/>
              <w:left w:val="single" w:sz="4" w:space="0" w:color="auto"/>
              <w:bottom w:val="single" w:sz="4" w:space="0" w:color="auto"/>
              <w:right w:val="single" w:sz="4" w:space="0" w:color="auto"/>
            </w:tcBorders>
            <w:noWrap/>
            <w:vAlign w:val="center"/>
          </w:tcPr>
          <w:p w:rsidR="00D555F9" w:rsidRPr="0055051F" w:rsidRDefault="00D555F9" w:rsidP="00E127E7">
            <w:pPr>
              <w:widowControl/>
              <w:jc w:val="center"/>
              <w:rPr>
                <w:rFonts w:ascii="黑体" w:eastAsia="黑体" w:hAnsi="黑体" w:cs="宋体"/>
                <w:bCs/>
                <w:kern w:val="0"/>
                <w:sz w:val="24"/>
              </w:rPr>
            </w:pPr>
            <w:r w:rsidRPr="0055051F">
              <w:rPr>
                <w:rFonts w:ascii="黑体" w:eastAsia="黑体" w:hAnsi="黑体" w:cs="宋体" w:hint="eastAsia"/>
                <w:bCs/>
                <w:kern w:val="0"/>
                <w:sz w:val="24"/>
              </w:rPr>
              <w:t>政府性基金收入合计</w:t>
            </w:r>
          </w:p>
        </w:tc>
        <w:tc>
          <w:tcPr>
            <w:tcW w:w="178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16,000 </w:t>
            </w:r>
          </w:p>
        </w:tc>
        <w:tc>
          <w:tcPr>
            <w:tcW w:w="1660" w:type="dxa"/>
            <w:tcBorders>
              <w:top w:val="single" w:sz="4" w:space="0" w:color="auto"/>
              <w:left w:val="nil"/>
              <w:bottom w:val="single" w:sz="4" w:space="0" w:color="auto"/>
              <w:right w:val="single" w:sz="4" w:space="0" w:color="auto"/>
            </w:tcBorders>
            <w:shd w:val="clear" w:color="auto" w:fill="FFFF00"/>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19,278 </w:t>
            </w:r>
          </w:p>
        </w:tc>
        <w:tc>
          <w:tcPr>
            <w:tcW w:w="3500" w:type="dxa"/>
            <w:tcBorders>
              <w:top w:val="single" w:sz="4" w:space="0" w:color="auto"/>
              <w:left w:val="nil"/>
              <w:bottom w:val="single" w:sz="4" w:space="0" w:color="auto"/>
              <w:right w:val="single" w:sz="4" w:space="0" w:color="auto"/>
            </w:tcBorders>
            <w:noWrap/>
            <w:vAlign w:val="center"/>
          </w:tcPr>
          <w:p w:rsidR="00D555F9" w:rsidRPr="0055051F" w:rsidRDefault="00D555F9" w:rsidP="00E127E7">
            <w:pPr>
              <w:widowControl/>
              <w:jc w:val="center"/>
              <w:rPr>
                <w:rFonts w:ascii="黑体" w:eastAsia="黑体" w:hAnsi="黑体" w:cs="宋体"/>
                <w:bCs/>
                <w:kern w:val="0"/>
                <w:sz w:val="24"/>
              </w:rPr>
            </w:pPr>
            <w:r w:rsidRPr="0055051F">
              <w:rPr>
                <w:rFonts w:ascii="黑体" w:eastAsia="黑体" w:hAnsi="黑体" w:cs="宋体" w:hint="eastAsia"/>
                <w:bCs/>
                <w:kern w:val="0"/>
                <w:sz w:val="24"/>
              </w:rPr>
              <w:t>政府性基金支出合计</w:t>
            </w:r>
          </w:p>
        </w:tc>
        <w:tc>
          <w:tcPr>
            <w:tcW w:w="1635"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21,109 </w:t>
            </w:r>
          </w:p>
        </w:tc>
        <w:tc>
          <w:tcPr>
            <w:tcW w:w="1800" w:type="dxa"/>
            <w:tcBorders>
              <w:top w:val="single" w:sz="4" w:space="0" w:color="auto"/>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28,487 </w:t>
            </w:r>
          </w:p>
        </w:tc>
      </w:tr>
      <w:tr w:rsidR="00D555F9" w:rsidRPr="00E127E7" w:rsidTr="00B67AC4">
        <w:trPr>
          <w:trHeight w:val="540"/>
        </w:trPr>
        <w:tc>
          <w:tcPr>
            <w:tcW w:w="350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上级补助收入</w:t>
            </w:r>
          </w:p>
        </w:tc>
        <w:tc>
          <w:tcPr>
            <w:tcW w:w="178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107 </w:t>
            </w:r>
          </w:p>
        </w:tc>
        <w:tc>
          <w:tcPr>
            <w:tcW w:w="16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4,207 </w:t>
            </w:r>
          </w:p>
        </w:tc>
        <w:tc>
          <w:tcPr>
            <w:tcW w:w="3500" w:type="dxa"/>
            <w:tcBorders>
              <w:top w:val="nil"/>
              <w:left w:val="nil"/>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 xml:space="preserve">　</w:t>
            </w:r>
          </w:p>
        </w:tc>
        <w:tc>
          <w:tcPr>
            <w:tcW w:w="1635"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B67AC4">
        <w:trPr>
          <w:trHeight w:val="540"/>
        </w:trPr>
        <w:tc>
          <w:tcPr>
            <w:tcW w:w="350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上年结余</w:t>
            </w:r>
          </w:p>
        </w:tc>
        <w:tc>
          <w:tcPr>
            <w:tcW w:w="178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 </w:t>
            </w:r>
          </w:p>
        </w:tc>
        <w:tc>
          <w:tcPr>
            <w:tcW w:w="16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 </w:t>
            </w:r>
          </w:p>
        </w:tc>
        <w:tc>
          <w:tcPr>
            <w:tcW w:w="3500" w:type="dxa"/>
            <w:tcBorders>
              <w:top w:val="nil"/>
              <w:left w:val="nil"/>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 xml:space="preserve">　</w:t>
            </w:r>
          </w:p>
        </w:tc>
        <w:tc>
          <w:tcPr>
            <w:tcW w:w="1635"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B67AC4">
        <w:trPr>
          <w:trHeight w:val="540"/>
        </w:trPr>
        <w:tc>
          <w:tcPr>
            <w:tcW w:w="350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地方政府专项债券转贷收入</w:t>
            </w:r>
          </w:p>
        </w:tc>
        <w:tc>
          <w:tcPr>
            <w:tcW w:w="178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5,000 </w:t>
            </w:r>
          </w:p>
        </w:tc>
        <w:tc>
          <w:tcPr>
            <w:tcW w:w="16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5,000 </w:t>
            </w:r>
          </w:p>
        </w:tc>
        <w:tc>
          <w:tcPr>
            <w:tcW w:w="3500" w:type="dxa"/>
            <w:tcBorders>
              <w:top w:val="nil"/>
              <w:left w:val="nil"/>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地方政府一般债务还本支出</w:t>
            </w:r>
          </w:p>
        </w:tc>
        <w:tc>
          <w:tcPr>
            <w:tcW w:w="1635"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c>
          <w:tcPr>
            <w:tcW w:w="18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hint="eastAsia"/>
                <w:kern w:val="0"/>
                <w:sz w:val="24"/>
              </w:rPr>
              <w:t xml:space="preserve">　</w:t>
            </w:r>
          </w:p>
        </w:tc>
      </w:tr>
      <w:tr w:rsidR="00D555F9" w:rsidRPr="00E127E7" w:rsidTr="00B67AC4">
        <w:trPr>
          <w:trHeight w:val="540"/>
        </w:trPr>
        <w:tc>
          <w:tcPr>
            <w:tcW w:w="3500" w:type="dxa"/>
            <w:tcBorders>
              <w:top w:val="nil"/>
              <w:left w:val="single" w:sz="4" w:space="0" w:color="auto"/>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政府性基金预算收入总计</w:t>
            </w:r>
          </w:p>
        </w:tc>
        <w:tc>
          <w:tcPr>
            <w:tcW w:w="178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21,109 </w:t>
            </w:r>
          </w:p>
        </w:tc>
        <w:tc>
          <w:tcPr>
            <w:tcW w:w="166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28,487 </w:t>
            </w:r>
          </w:p>
        </w:tc>
        <w:tc>
          <w:tcPr>
            <w:tcW w:w="3500" w:type="dxa"/>
            <w:tcBorders>
              <w:top w:val="nil"/>
              <w:left w:val="nil"/>
              <w:bottom w:val="single" w:sz="4" w:space="0" w:color="auto"/>
              <w:right w:val="single" w:sz="4" w:space="0" w:color="auto"/>
            </w:tcBorders>
            <w:noWrap/>
            <w:vAlign w:val="center"/>
          </w:tcPr>
          <w:p w:rsidR="00D555F9" w:rsidRPr="00E127E7" w:rsidRDefault="00D555F9" w:rsidP="00E127E7">
            <w:pPr>
              <w:widowControl/>
              <w:jc w:val="center"/>
              <w:rPr>
                <w:rFonts w:ascii="宋体" w:cs="宋体"/>
                <w:b/>
                <w:bCs/>
                <w:kern w:val="0"/>
                <w:sz w:val="24"/>
              </w:rPr>
            </w:pPr>
            <w:r w:rsidRPr="00E127E7">
              <w:rPr>
                <w:rFonts w:ascii="宋体" w:hAnsi="宋体" w:cs="宋体" w:hint="eastAsia"/>
                <w:b/>
                <w:bCs/>
                <w:kern w:val="0"/>
                <w:sz w:val="24"/>
              </w:rPr>
              <w:t>政府性基金预算支出总计</w:t>
            </w:r>
          </w:p>
        </w:tc>
        <w:tc>
          <w:tcPr>
            <w:tcW w:w="1635"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21,109 </w:t>
            </w:r>
          </w:p>
        </w:tc>
        <w:tc>
          <w:tcPr>
            <w:tcW w:w="1800" w:type="dxa"/>
            <w:tcBorders>
              <w:top w:val="nil"/>
              <w:left w:val="nil"/>
              <w:bottom w:val="single" w:sz="4" w:space="0" w:color="auto"/>
              <w:right w:val="single" w:sz="4" w:space="0" w:color="auto"/>
            </w:tcBorders>
            <w:noWrap/>
            <w:vAlign w:val="center"/>
          </w:tcPr>
          <w:p w:rsidR="00D555F9" w:rsidRPr="00E127E7" w:rsidRDefault="00D555F9" w:rsidP="00E127E7">
            <w:pPr>
              <w:widowControl/>
              <w:jc w:val="right"/>
              <w:rPr>
                <w:rFonts w:ascii="宋体" w:cs="宋体"/>
                <w:kern w:val="0"/>
                <w:sz w:val="24"/>
              </w:rPr>
            </w:pPr>
            <w:r w:rsidRPr="00E127E7">
              <w:rPr>
                <w:rFonts w:ascii="宋体" w:hAnsi="宋体" w:cs="宋体"/>
                <w:kern w:val="0"/>
                <w:sz w:val="24"/>
              </w:rPr>
              <w:t xml:space="preserve">28,487 </w:t>
            </w:r>
          </w:p>
        </w:tc>
      </w:tr>
    </w:tbl>
    <w:p w:rsidR="00D555F9" w:rsidRDefault="00D555F9" w:rsidP="00E127E7">
      <w:pPr>
        <w:spacing w:line="600" w:lineRule="exact"/>
        <w:rPr>
          <w:rFonts w:ascii="仿宋_GB2312" w:eastAsia="仿宋_GB2312" w:hAnsi="仿宋_GB2312" w:cs="仿宋_GB2312"/>
          <w:sz w:val="32"/>
          <w:szCs w:val="32"/>
        </w:rPr>
        <w:sectPr w:rsidR="00D555F9" w:rsidSect="00E127E7">
          <w:pgSz w:w="16838" w:h="11906" w:orient="landscape" w:code="9"/>
          <w:pgMar w:top="1474" w:right="1474" w:bottom="1361" w:left="1474" w:header="851" w:footer="1247" w:gutter="0"/>
          <w:cols w:space="0"/>
          <w:docGrid w:type="linesAndChars" w:linePitch="312"/>
        </w:sectPr>
      </w:pPr>
    </w:p>
    <w:p w:rsidR="00D555F9" w:rsidRPr="00B67AC4" w:rsidRDefault="00D555F9" w:rsidP="00E127E7">
      <w:pPr>
        <w:spacing w:line="600" w:lineRule="exact"/>
        <w:rPr>
          <w:rFonts w:ascii="黑体" w:eastAsia="黑体" w:hAnsi="黑体" w:cs="仿宋_GB2312"/>
          <w:sz w:val="32"/>
          <w:szCs w:val="32"/>
        </w:rPr>
      </w:pPr>
      <w:r w:rsidRPr="00B67AC4">
        <w:rPr>
          <w:rFonts w:ascii="黑体" w:eastAsia="黑体" w:hAnsi="黑体" w:cs="仿宋_GB2312" w:hint="eastAsia"/>
          <w:sz w:val="32"/>
          <w:szCs w:val="32"/>
        </w:rPr>
        <w:t>附件</w:t>
      </w:r>
      <w:r w:rsidRPr="00B67AC4">
        <w:rPr>
          <w:rFonts w:ascii="黑体" w:eastAsia="黑体" w:hAnsi="黑体" w:cs="仿宋_GB2312"/>
          <w:sz w:val="32"/>
          <w:szCs w:val="32"/>
        </w:rPr>
        <w:t>4</w:t>
      </w:r>
    </w:p>
    <w:p w:rsidR="00D555F9" w:rsidRPr="00B67AC4" w:rsidRDefault="00D555F9" w:rsidP="00B67AC4">
      <w:pPr>
        <w:spacing w:line="600" w:lineRule="exact"/>
        <w:jc w:val="center"/>
        <w:rPr>
          <w:rFonts w:ascii="方正小标宋简体" w:eastAsia="方正小标宋简体" w:hAnsi="仿宋_GB2312" w:cs="仿宋_GB2312"/>
          <w:sz w:val="44"/>
          <w:szCs w:val="44"/>
        </w:rPr>
      </w:pPr>
      <w:r w:rsidRPr="00B67AC4">
        <w:rPr>
          <w:rFonts w:ascii="方正小标宋简体" w:eastAsia="方正小标宋简体" w:hAnsi="仿宋_GB2312" w:cs="仿宋_GB2312" w:hint="eastAsia"/>
          <w:sz w:val="44"/>
          <w:szCs w:val="44"/>
        </w:rPr>
        <w:t>石龙区年新增转移支付明细表</w:t>
      </w:r>
    </w:p>
    <w:p w:rsidR="00D555F9" w:rsidRPr="00B67AC4" w:rsidRDefault="00D555F9" w:rsidP="00B67AC4">
      <w:pPr>
        <w:spacing w:line="600" w:lineRule="exact"/>
        <w:jc w:val="right"/>
        <w:rPr>
          <w:rFonts w:ascii="宋体" w:cs="仿宋_GB2312"/>
          <w:sz w:val="24"/>
        </w:rPr>
      </w:pPr>
      <w:r w:rsidRPr="00B67AC4">
        <w:rPr>
          <w:rFonts w:ascii="宋体" w:hAnsi="宋体" w:cs="仿宋_GB2312" w:hint="eastAsia"/>
          <w:sz w:val="24"/>
        </w:rPr>
        <w:t>单位：万元</w:t>
      </w:r>
    </w:p>
    <w:tbl>
      <w:tblPr>
        <w:tblW w:w="9375" w:type="dxa"/>
        <w:jc w:val="center"/>
        <w:tblLook w:val="0000"/>
      </w:tblPr>
      <w:tblGrid>
        <w:gridCol w:w="872"/>
        <w:gridCol w:w="6883"/>
        <w:gridCol w:w="1620"/>
      </w:tblGrid>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B67AC4">
            <w:pPr>
              <w:widowControl/>
              <w:jc w:val="center"/>
              <w:rPr>
                <w:rFonts w:ascii="宋体" w:cs="宋体"/>
                <w:b/>
                <w:bCs/>
                <w:kern w:val="0"/>
                <w:sz w:val="24"/>
              </w:rPr>
            </w:pPr>
            <w:r w:rsidRPr="00B67AC4">
              <w:rPr>
                <w:rFonts w:ascii="宋体" w:hAnsi="宋体" w:cs="宋体" w:hint="eastAsia"/>
                <w:b/>
                <w:bCs/>
                <w:kern w:val="0"/>
                <w:sz w:val="24"/>
              </w:rPr>
              <w:t>文号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B67AC4">
            <w:pPr>
              <w:widowControl/>
              <w:jc w:val="center"/>
              <w:rPr>
                <w:rFonts w:ascii="宋体" w:cs="宋体"/>
                <w:b/>
                <w:bCs/>
                <w:kern w:val="0"/>
                <w:sz w:val="24"/>
              </w:rPr>
            </w:pPr>
            <w:r w:rsidRPr="00B67AC4">
              <w:rPr>
                <w:rFonts w:ascii="宋体" w:hAnsi="宋体" w:cs="宋体" w:hint="eastAsia"/>
                <w:b/>
                <w:bCs/>
                <w:kern w:val="0"/>
                <w:sz w:val="24"/>
              </w:rPr>
              <w:t>项</w:t>
            </w:r>
            <w:r w:rsidRPr="00B67AC4">
              <w:rPr>
                <w:rFonts w:ascii="宋体" w:hAnsi="宋体" w:cs="宋体"/>
                <w:b/>
                <w:bCs/>
                <w:kern w:val="0"/>
                <w:sz w:val="24"/>
              </w:rPr>
              <w:t xml:space="preserve">  </w:t>
            </w:r>
            <w:r w:rsidRPr="00B67AC4">
              <w:rPr>
                <w:rFonts w:ascii="宋体" w:hAnsi="宋体" w:cs="宋体" w:hint="eastAsia"/>
                <w:b/>
                <w:bCs/>
                <w:kern w:val="0"/>
                <w:sz w:val="24"/>
              </w:rPr>
              <w:t>目</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B67AC4">
            <w:pPr>
              <w:widowControl/>
              <w:jc w:val="center"/>
              <w:rPr>
                <w:rFonts w:ascii="宋体" w:cs="宋体"/>
                <w:b/>
                <w:bCs/>
                <w:kern w:val="0"/>
                <w:sz w:val="24"/>
              </w:rPr>
            </w:pPr>
            <w:r w:rsidRPr="00B67AC4">
              <w:rPr>
                <w:rFonts w:ascii="宋体" w:hAnsi="宋体" w:cs="宋体" w:hint="eastAsia"/>
                <w:b/>
                <w:bCs/>
                <w:kern w:val="0"/>
                <w:sz w:val="24"/>
              </w:rPr>
              <w:t>金额</w:t>
            </w:r>
          </w:p>
        </w:tc>
      </w:tr>
      <w:tr w:rsidR="00D555F9" w:rsidRPr="00B67AC4" w:rsidTr="00A52DC9">
        <w:trPr>
          <w:trHeight w:val="359"/>
          <w:jc w:val="center"/>
        </w:trPr>
        <w:tc>
          <w:tcPr>
            <w:tcW w:w="872" w:type="dxa"/>
            <w:tcBorders>
              <w:top w:val="nil"/>
              <w:left w:val="single" w:sz="4" w:space="0" w:color="auto"/>
              <w:bottom w:val="single" w:sz="4" w:space="0" w:color="auto"/>
              <w:right w:val="single" w:sz="4" w:space="0" w:color="auto"/>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 xml:space="preserve">　</w:t>
            </w:r>
          </w:p>
        </w:tc>
        <w:tc>
          <w:tcPr>
            <w:tcW w:w="6883" w:type="dxa"/>
            <w:tcBorders>
              <w:top w:val="nil"/>
              <w:left w:val="nil"/>
              <w:bottom w:val="single" w:sz="4" w:space="0" w:color="auto"/>
              <w:right w:val="single" w:sz="4" w:space="0" w:color="auto"/>
            </w:tcBorders>
            <w:vAlign w:val="center"/>
          </w:tcPr>
          <w:p w:rsidR="00D555F9" w:rsidRPr="00B67AC4" w:rsidRDefault="00D555F9" w:rsidP="00B67AC4">
            <w:pPr>
              <w:widowControl/>
              <w:jc w:val="center"/>
              <w:rPr>
                <w:rFonts w:ascii="宋体" w:cs="宋体"/>
                <w:b/>
                <w:bCs/>
                <w:kern w:val="0"/>
                <w:sz w:val="24"/>
              </w:rPr>
            </w:pPr>
            <w:r w:rsidRPr="00B67AC4">
              <w:rPr>
                <w:rFonts w:ascii="宋体" w:hAnsi="宋体" w:cs="宋体" w:hint="eastAsia"/>
                <w:b/>
                <w:bCs/>
                <w:kern w:val="0"/>
                <w:sz w:val="24"/>
              </w:rPr>
              <w:t>专项转移支付（一般公共预算）</w:t>
            </w:r>
          </w:p>
        </w:tc>
        <w:tc>
          <w:tcPr>
            <w:tcW w:w="1620" w:type="dxa"/>
            <w:tcBorders>
              <w:top w:val="nil"/>
              <w:left w:val="nil"/>
              <w:bottom w:val="single" w:sz="4" w:space="0" w:color="auto"/>
              <w:right w:val="single" w:sz="4" w:space="0" w:color="auto"/>
            </w:tcBorders>
            <w:noWrap/>
            <w:vAlign w:val="center"/>
          </w:tcPr>
          <w:p w:rsidR="00D555F9" w:rsidRPr="00B67AC4" w:rsidRDefault="00D555F9" w:rsidP="00B67AC4">
            <w:pPr>
              <w:widowControl/>
              <w:jc w:val="center"/>
              <w:rPr>
                <w:rFonts w:ascii="宋体" w:cs="宋体"/>
                <w:b/>
                <w:bCs/>
                <w:kern w:val="0"/>
                <w:sz w:val="18"/>
                <w:szCs w:val="18"/>
              </w:rPr>
            </w:pPr>
            <w:r w:rsidRPr="00B67AC4">
              <w:rPr>
                <w:rFonts w:ascii="宋体" w:hAnsi="宋体" w:cs="宋体"/>
                <w:b/>
                <w:bCs/>
                <w:kern w:val="0"/>
                <w:sz w:val="18"/>
                <w:szCs w:val="18"/>
              </w:rPr>
              <w:t>6441.8772</w:t>
            </w:r>
          </w:p>
        </w:tc>
      </w:tr>
      <w:tr w:rsidR="00D555F9" w:rsidRPr="00B67AC4" w:rsidTr="00A52DC9">
        <w:trPr>
          <w:trHeight w:val="359"/>
          <w:jc w:val="center"/>
        </w:trPr>
        <w:tc>
          <w:tcPr>
            <w:tcW w:w="872" w:type="dxa"/>
            <w:tcBorders>
              <w:top w:val="single" w:sz="4" w:space="0" w:color="000000"/>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584</w:t>
            </w:r>
            <w:r w:rsidRPr="00B67AC4">
              <w:rPr>
                <w:rFonts w:ascii="宋体" w:hAnsi="宋体" w:cs="宋体" w:hint="eastAsia"/>
                <w:kern w:val="0"/>
                <w:sz w:val="18"/>
                <w:szCs w:val="18"/>
              </w:rPr>
              <w:t>号</w:t>
            </w:r>
          </w:p>
        </w:tc>
        <w:tc>
          <w:tcPr>
            <w:tcW w:w="6883" w:type="dxa"/>
            <w:tcBorders>
              <w:top w:val="single" w:sz="4" w:space="0" w:color="000000"/>
              <w:left w:val="nil"/>
              <w:bottom w:val="single" w:sz="4" w:space="0" w:color="000000"/>
              <w:right w:val="single" w:sz="4" w:space="0" w:color="000000"/>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第七次全国人口普查农村普查员报酬市级资金</w:t>
            </w:r>
          </w:p>
        </w:tc>
        <w:tc>
          <w:tcPr>
            <w:tcW w:w="1620" w:type="dxa"/>
            <w:tcBorders>
              <w:top w:val="single" w:sz="4" w:space="0" w:color="000000"/>
              <w:left w:val="nil"/>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5.74</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440</w:t>
            </w:r>
            <w:r w:rsidRPr="00B67AC4">
              <w:rPr>
                <w:rFonts w:ascii="宋体" w:hAnsi="宋体" w:cs="宋体" w:hint="eastAsia"/>
                <w:kern w:val="0"/>
                <w:sz w:val="18"/>
                <w:szCs w:val="18"/>
              </w:rPr>
              <w:t>号</w:t>
            </w:r>
          </w:p>
        </w:tc>
        <w:tc>
          <w:tcPr>
            <w:tcW w:w="6883" w:type="dxa"/>
            <w:tcBorders>
              <w:top w:val="nil"/>
              <w:left w:val="nil"/>
              <w:bottom w:val="single" w:sz="4" w:space="0" w:color="000000"/>
              <w:right w:val="single" w:sz="4" w:space="0" w:color="000000"/>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度市级解决特殊疑难信访问题专项资金</w:t>
            </w:r>
          </w:p>
        </w:tc>
        <w:tc>
          <w:tcPr>
            <w:tcW w:w="1620" w:type="dxa"/>
            <w:tcBorders>
              <w:top w:val="nil"/>
              <w:left w:val="nil"/>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4</w:t>
            </w:r>
          </w:p>
        </w:tc>
      </w:tr>
      <w:tr w:rsidR="00D555F9" w:rsidRPr="00B67AC4" w:rsidTr="00A52DC9">
        <w:trPr>
          <w:trHeight w:val="359"/>
          <w:jc w:val="center"/>
        </w:trPr>
        <w:tc>
          <w:tcPr>
            <w:tcW w:w="872" w:type="dxa"/>
            <w:tcBorders>
              <w:top w:val="nil"/>
              <w:left w:val="single" w:sz="4" w:space="0" w:color="000000"/>
              <w:bottom w:val="nil"/>
              <w:right w:val="nil"/>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522</w:t>
            </w:r>
            <w:r w:rsidRPr="00B67AC4">
              <w:rPr>
                <w:rFonts w:ascii="宋体" w:hAnsi="宋体" w:cs="宋体" w:hint="eastAsia"/>
                <w:kern w:val="0"/>
                <w:sz w:val="18"/>
                <w:szCs w:val="18"/>
              </w:rPr>
              <w:t>号</w:t>
            </w:r>
          </w:p>
        </w:tc>
        <w:tc>
          <w:tcPr>
            <w:tcW w:w="6883" w:type="dxa"/>
            <w:tcBorders>
              <w:top w:val="nil"/>
              <w:left w:val="single" w:sz="4" w:space="0" w:color="000000"/>
              <w:bottom w:val="nil"/>
              <w:right w:val="single" w:sz="4" w:space="0" w:color="000000"/>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全市平安建设奖励</w:t>
            </w:r>
          </w:p>
        </w:tc>
        <w:tc>
          <w:tcPr>
            <w:tcW w:w="1620" w:type="dxa"/>
            <w:tcBorders>
              <w:top w:val="nil"/>
              <w:left w:val="nil"/>
              <w:bottom w:val="nil"/>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5.45</w:t>
            </w:r>
          </w:p>
        </w:tc>
      </w:tr>
      <w:tr w:rsidR="00D555F9" w:rsidRPr="00B67AC4" w:rsidTr="00A52DC9">
        <w:trPr>
          <w:trHeight w:val="359"/>
          <w:jc w:val="center"/>
        </w:trPr>
        <w:tc>
          <w:tcPr>
            <w:tcW w:w="872" w:type="dxa"/>
            <w:tcBorders>
              <w:top w:val="single" w:sz="4" w:space="0" w:color="000000"/>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314</w:t>
            </w:r>
            <w:r w:rsidRPr="00B67AC4">
              <w:rPr>
                <w:rFonts w:ascii="宋体" w:hAnsi="宋体" w:cs="宋体" w:hint="eastAsia"/>
                <w:kern w:val="0"/>
                <w:sz w:val="18"/>
                <w:szCs w:val="18"/>
              </w:rPr>
              <w:t>号</w:t>
            </w:r>
          </w:p>
        </w:tc>
        <w:tc>
          <w:tcPr>
            <w:tcW w:w="6883" w:type="dxa"/>
            <w:tcBorders>
              <w:top w:val="single" w:sz="4" w:space="0" w:color="000000"/>
              <w:left w:val="nil"/>
              <w:bottom w:val="single" w:sz="4" w:space="0" w:color="000000"/>
              <w:right w:val="single" w:sz="4" w:space="0" w:color="000000"/>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全市易肇事肇祸严重精神障碍患者监护人以奖代补资金</w:t>
            </w:r>
          </w:p>
        </w:tc>
        <w:tc>
          <w:tcPr>
            <w:tcW w:w="1620" w:type="dxa"/>
            <w:tcBorders>
              <w:top w:val="single" w:sz="4" w:space="0" w:color="000000"/>
              <w:left w:val="nil"/>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2.976</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285</w:t>
            </w:r>
            <w:r w:rsidRPr="00B67AC4">
              <w:rPr>
                <w:rFonts w:ascii="宋体" w:hAnsi="宋体" w:cs="宋体" w:hint="eastAsia"/>
                <w:kern w:val="0"/>
                <w:sz w:val="18"/>
                <w:szCs w:val="18"/>
              </w:rPr>
              <w:t>号</w:t>
            </w:r>
          </w:p>
        </w:tc>
        <w:tc>
          <w:tcPr>
            <w:tcW w:w="6883" w:type="dxa"/>
            <w:tcBorders>
              <w:top w:val="nil"/>
              <w:left w:val="nil"/>
              <w:bottom w:val="single" w:sz="4" w:space="0" w:color="000000"/>
              <w:right w:val="single" w:sz="4" w:space="0" w:color="000000"/>
            </w:tcBorders>
            <w:vAlign w:val="bottom"/>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省级法律援助补助资金</w:t>
            </w:r>
          </w:p>
        </w:tc>
        <w:tc>
          <w:tcPr>
            <w:tcW w:w="1620" w:type="dxa"/>
            <w:tcBorders>
              <w:top w:val="nil"/>
              <w:left w:val="nil"/>
              <w:bottom w:val="single" w:sz="4" w:space="0" w:color="000000"/>
              <w:right w:val="single" w:sz="4" w:space="0" w:color="000000"/>
            </w:tcBorders>
            <w:noWrap/>
            <w:vAlign w:val="center"/>
          </w:tcPr>
          <w:p w:rsidR="00D555F9" w:rsidRPr="00B67AC4" w:rsidRDefault="00D555F9" w:rsidP="00B67AC4">
            <w:pPr>
              <w:widowControl/>
              <w:jc w:val="right"/>
              <w:rPr>
                <w:rFonts w:ascii="仿宋_GB2312" w:eastAsia="仿宋_GB2312" w:hAnsi="宋体" w:cs="宋体"/>
                <w:kern w:val="0"/>
                <w:sz w:val="18"/>
                <w:szCs w:val="18"/>
              </w:rPr>
            </w:pPr>
            <w:r w:rsidRPr="00B67AC4">
              <w:rPr>
                <w:rFonts w:ascii="仿宋_GB2312" w:eastAsia="仿宋_GB2312" w:hAnsi="宋体" w:cs="宋体"/>
                <w:kern w:val="0"/>
                <w:sz w:val="18"/>
                <w:szCs w:val="18"/>
              </w:rPr>
              <w:t>5</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461</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kern w:val="0"/>
                <w:sz w:val="18"/>
                <w:szCs w:val="18"/>
              </w:rPr>
              <w:t xml:space="preserve"> </w:t>
            </w:r>
            <w:r w:rsidRPr="00B67AC4">
              <w:rPr>
                <w:rFonts w:ascii="宋体" w:hAnsi="宋体" w:cs="宋体" w:hint="eastAsia"/>
                <w:kern w:val="0"/>
                <w:sz w:val="18"/>
                <w:szCs w:val="18"/>
              </w:rPr>
              <w:t>第一批省级教育事业专项资金</w:t>
            </w:r>
          </w:p>
        </w:tc>
        <w:tc>
          <w:tcPr>
            <w:tcW w:w="1620" w:type="dxa"/>
            <w:tcBorders>
              <w:top w:val="nil"/>
              <w:left w:val="single" w:sz="4" w:space="0" w:color="000000"/>
              <w:bottom w:val="single" w:sz="4" w:space="0" w:color="000000"/>
              <w:right w:val="single" w:sz="4" w:space="0" w:color="000000"/>
            </w:tcBorders>
            <w:noWrap/>
            <w:vAlign w:val="bottom"/>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10</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581</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民办教育发展专项资金</w:t>
            </w:r>
          </w:p>
        </w:tc>
        <w:tc>
          <w:tcPr>
            <w:tcW w:w="1620" w:type="dxa"/>
            <w:tcBorders>
              <w:top w:val="nil"/>
              <w:left w:val="single" w:sz="4" w:space="0" w:color="000000"/>
              <w:bottom w:val="single" w:sz="4" w:space="0" w:color="000000"/>
              <w:right w:val="single" w:sz="4" w:space="0" w:color="000000"/>
            </w:tcBorders>
            <w:noWrap/>
            <w:vAlign w:val="bottom"/>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15</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543</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第二批支持学前教育发展补助资金</w:t>
            </w:r>
          </w:p>
        </w:tc>
        <w:tc>
          <w:tcPr>
            <w:tcW w:w="1620" w:type="dxa"/>
            <w:tcBorders>
              <w:top w:val="nil"/>
              <w:left w:val="single" w:sz="4" w:space="0" w:color="000000"/>
              <w:bottom w:val="single" w:sz="4" w:space="0" w:color="000000"/>
              <w:right w:val="single" w:sz="4" w:space="0" w:color="000000"/>
            </w:tcBorders>
            <w:noWrap/>
            <w:vAlign w:val="bottom"/>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23</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359</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原民办教师养老补贴市级补助资金指标</w:t>
            </w:r>
          </w:p>
        </w:tc>
        <w:tc>
          <w:tcPr>
            <w:tcW w:w="1620" w:type="dxa"/>
            <w:tcBorders>
              <w:top w:val="nil"/>
              <w:left w:val="single" w:sz="4" w:space="0" w:color="000000"/>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6</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380</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第二批城乡义务教育经费保障机制改革资金</w:t>
            </w:r>
          </w:p>
        </w:tc>
        <w:tc>
          <w:tcPr>
            <w:tcW w:w="1620" w:type="dxa"/>
            <w:tcBorders>
              <w:top w:val="nil"/>
              <w:left w:val="single" w:sz="4" w:space="0" w:color="000000"/>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20.5</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156</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kern w:val="0"/>
                <w:sz w:val="18"/>
                <w:szCs w:val="18"/>
              </w:rPr>
              <w:t xml:space="preserve"> </w:t>
            </w:r>
            <w:r w:rsidRPr="00B67AC4">
              <w:rPr>
                <w:rFonts w:ascii="宋体" w:hAnsi="宋体" w:cs="宋体" w:hint="eastAsia"/>
                <w:kern w:val="0"/>
                <w:sz w:val="18"/>
                <w:szCs w:val="18"/>
              </w:rPr>
              <w:t>第二批普通高中助学金</w:t>
            </w:r>
          </w:p>
        </w:tc>
        <w:tc>
          <w:tcPr>
            <w:tcW w:w="1620" w:type="dxa"/>
            <w:tcBorders>
              <w:top w:val="nil"/>
              <w:left w:val="single" w:sz="4" w:space="0" w:color="000000"/>
              <w:bottom w:val="single" w:sz="4" w:space="0" w:color="000000"/>
              <w:right w:val="single" w:sz="4" w:space="0" w:color="000000"/>
            </w:tcBorders>
            <w:noWrap/>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2.6</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581</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民办教育发展专项资金</w:t>
            </w:r>
          </w:p>
        </w:tc>
        <w:tc>
          <w:tcPr>
            <w:tcW w:w="1620" w:type="dxa"/>
            <w:tcBorders>
              <w:top w:val="nil"/>
              <w:left w:val="single" w:sz="4" w:space="0" w:color="000000"/>
              <w:bottom w:val="single" w:sz="4" w:space="0" w:color="000000"/>
              <w:right w:val="single" w:sz="4" w:space="0" w:color="000000"/>
            </w:tcBorders>
            <w:noWrap/>
            <w:vAlign w:val="bottom"/>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10</w:t>
            </w:r>
          </w:p>
        </w:tc>
      </w:tr>
      <w:tr w:rsidR="00D555F9" w:rsidRPr="00B67AC4" w:rsidTr="00A52DC9">
        <w:trPr>
          <w:trHeight w:val="359"/>
          <w:jc w:val="center"/>
        </w:trPr>
        <w:tc>
          <w:tcPr>
            <w:tcW w:w="872" w:type="dxa"/>
            <w:tcBorders>
              <w:top w:val="nil"/>
              <w:left w:val="single" w:sz="4" w:space="0" w:color="000000"/>
              <w:bottom w:val="single" w:sz="4" w:space="0" w:color="000000"/>
              <w:right w:val="nil"/>
            </w:tcBorders>
            <w:shd w:val="clear" w:color="auto" w:fill="FFFFFF"/>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544</w:t>
            </w:r>
            <w:r w:rsidRPr="00B67AC4">
              <w:rPr>
                <w:rFonts w:ascii="宋体" w:hAnsi="宋体" w:cs="宋体" w:hint="eastAsia"/>
                <w:kern w:val="0"/>
                <w:sz w:val="18"/>
                <w:szCs w:val="18"/>
              </w:rPr>
              <w:t>号</w:t>
            </w:r>
          </w:p>
        </w:tc>
        <w:tc>
          <w:tcPr>
            <w:tcW w:w="6883" w:type="dxa"/>
            <w:tcBorders>
              <w:top w:val="nil"/>
              <w:left w:val="single" w:sz="4" w:space="0" w:color="000000"/>
              <w:bottom w:val="single" w:sz="4" w:space="0" w:color="000000"/>
              <w:right w:val="nil"/>
            </w:tcBorders>
            <w:shd w:val="clear" w:color="auto" w:fill="FFFFFF"/>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第二批普通高中免学费和住宿费补助资金</w:t>
            </w:r>
          </w:p>
        </w:tc>
        <w:tc>
          <w:tcPr>
            <w:tcW w:w="1620" w:type="dxa"/>
            <w:tcBorders>
              <w:top w:val="nil"/>
              <w:left w:val="single" w:sz="4" w:space="0" w:color="000000"/>
              <w:bottom w:val="single" w:sz="4" w:space="0" w:color="000000"/>
              <w:right w:val="single" w:sz="4" w:space="0" w:color="000000"/>
            </w:tcBorders>
            <w:noWrap/>
            <w:vAlign w:val="bottom"/>
          </w:tcPr>
          <w:p w:rsidR="00D555F9" w:rsidRPr="00B67AC4" w:rsidRDefault="00D555F9" w:rsidP="00B67AC4">
            <w:pPr>
              <w:widowControl/>
              <w:jc w:val="right"/>
              <w:rPr>
                <w:rFonts w:ascii="仿宋" w:eastAsia="仿宋" w:hAnsi="仿宋" w:cs="宋体"/>
                <w:kern w:val="0"/>
                <w:sz w:val="18"/>
                <w:szCs w:val="18"/>
              </w:rPr>
            </w:pPr>
            <w:r w:rsidRPr="00B67AC4">
              <w:rPr>
                <w:rFonts w:ascii="仿宋" w:eastAsia="仿宋" w:hAnsi="仿宋" w:cs="宋体"/>
                <w:kern w:val="0"/>
                <w:sz w:val="18"/>
                <w:szCs w:val="18"/>
              </w:rPr>
              <w:t>1.4</w:t>
            </w:r>
          </w:p>
        </w:tc>
      </w:tr>
      <w:tr w:rsidR="00D555F9" w:rsidRPr="00B67AC4" w:rsidTr="00A52DC9">
        <w:trPr>
          <w:trHeight w:val="359"/>
          <w:jc w:val="center"/>
        </w:trPr>
        <w:tc>
          <w:tcPr>
            <w:tcW w:w="872" w:type="dxa"/>
            <w:tcBorders>
              <w:top w:val="nil"/>
              <w:left w:val="single" w:sz="4" w:space="0" w:color="000000"/>
              <w:bottom w:val="nil"/>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552</w:t>
            </w:r>
            <w:r w:rsidRPr="00B67AC4">
              <w:rPr>
                <w:rFonts w:ascii="宋体" w:hAnsi="宋体" w:cs="宋体" w:hint="eastAsia"/>
                <w:kern w:val="0"/>
                <w:sz w:val="18"/>
                <w:szCs w:val="18"/>
              </w:rPr>
              <w:t>号</w:t>
            </w:r>
          </w:p>
        </w:tc>
        <w:tc>
          <w:tcPr>
            <w:tcW w:w="6883" w:type="dxa"/>
            <w:tcBorders>
              <w:top w:val="nil"/>
              <w:left w:val="nil"/>
              <w:bottom w:val="nil"/>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第二批建档立卡家庭经济困难学生资助省级补助资金</w:t>
            </w: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D555F9" w:rsidRPr="00B67AC4" w:rsidRDefault="00D555F9" w:rsidP="00B67AC4">
            <w:pPr>
              <w:widowControl/>
              <w:jc w:val="right"/>
              <w:rPr>
                <w:rFonts w:ascii="仿宋" w:eastAsia="仿宋" w:hAnsi="仿宋" w:cs="宋体"/>
                <w:kern w:val="0"/>
                <w:sz w:val="18"/>
                <w:szCs w:val="18"/>
              </w:rPr>
            </w:pPr>
            <w:r w:rsidRPr="00B67AC4">
              <w:rPr>
                <w:rFonts w:ascii="仿宋" w:eastAsia="仿宋" w:hAnsi="仿宋" w:cs="宋体"/>
                <w:kern w:val="0"/>
                <w:sz w:val="18"/>
                <w:szCs w:val="18"/>
              </w:rPr>
              <w:t>0.5</w:t>
            </w:r>
          </w:p>
        </w:tc>
      </w:tr>
      <w:tr w:rsidR="00D555F9" w:rsidRPr="00B67AC4" w:rsidTr="00A52DC9">
        <w:trPr>
          <w:trHeight w:val="359"/>
          <w:jc w:val="center"/>
        </w:trPr>
        <w:tc>
          <w:tcPr>
            <w:tcW w:w="872" w:type="dxa"/>
            <w:tcBorders>
              <w:top w:val="single" w:sz="4" w:space="0" w:color="000000"/>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427</w:t>
            </w:r>
            <w:r w:rsidRPr="00B67AC4">
              <w:rPr>
                <w:rFonts w:ascii="宋体" w:hAnsi="宋体" w:cs="宋体" w:hint="eastAsia"/>
                <w:kern w:val="0"/>
                <w:sz w:val="18"/>
                <w:szCs w:val="18"/>
              </w:rPr>
              <w:t>号</w:t>
            </w:r>
          </w:p>
        </w:tc>
        <w:tc>
          <w:tcPr>
            <w:tcW w:w="6883" w:type="dxa"/>
            <w:tcBorders>
              <w:top w:val="single" w:sz="4" w:space="0" w:color="000000"/>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省级民办教育发展专项资金</w:t>
            </w:r>
          </w:p>
        </w:tc>
        <w:tc>
          <w:tcPr>
            <w:tcW w:w="1620" w:type="dxa"/>
            <w:tcBorders>
              <w:top w:val="nil"/>
              <w:left w:val="single" w:sz="4" w:space="0" w:color="000000"/>
              <w:bottom w:val="single" w:sz="4" w:space="0" w:color="000000"/>
              <w:right w:val="single" w:sz="4" w:space="0" w:color="000000"/>
            </w:tcBorders>
            <w:vAlign w:val="center"/>
          </w:tcPr>
          <w:p w:rsidR="00D555F9" w:rsidRPr="00B67AC4" w:rsidRDefault="00D555F9" w:rsidP="00B67AC4">
            <w:pPr>
              <w:widowControl/>
              <w:jc w:val="right"/>
              <w:rPr>
                <w:rFonts w:ascii="仿宋" w:eastAsia="仿宋" w:hAnsi="仿宋" w:cs="宋体"/>
                <w:kern w:val="0"/>
                <w:sz w:val="18"/>
                <w:szCs w:val="18"/>
              </w:rPr>
            </w:pPr>
            <w:r w:rsidRPr="00B67AC4">
              <w:rPr>
                <w:rFonts w:ascii="仿宋" w:eastAsia="仿宋" w:hAnsi="仿宋" w:cs="宋体"/>
                <w:kern w:val="0"/>
                <w:sz w:val="18"/>
                <w:szCs w:val="18"/>
              </w:rPr>
              <w:t>20</w:t>
            </w:r>
          </w:p>
        </w:tc>
      </w:tr>
      <w:tr w:rsidR="00D555F9" w:rsidRPr="00B67AC4" w:rsidTr="00A52DC9">
        <w:trPr>
          <w:trHeight w:val="359"/>
          <w:jc w:val="center"/>
        </w:trPr>
        <w:tc>
          <w:tcPr>
            <w:tcW w:w="872" w:type="dxa"/>
            <w:tcBorders>
              <w:top w:val="nil"/>
              <w:left w:val="single" w:sz="4" w:space="0" w:color="000000"/>
              <w:bottom w:val="single" w:sz="4" w:space="0" w:color="000000"/>
              <w:right w:val="nil"/>
            </w:tcBorders>
            <w:shd w:val="clear" w:color="auto" w:fill="FFFFFF"/>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583</w:t>
            </w:r>
            <w:r w:rsidRPr="00B67AC4">
              <w:rPr>
                <w:rFonts w:ascii="宋体" w:hAnsi="宋体" w:cs="宋体" w:hint="eastAsia"/>
                <w:kern w:val="0"/>
                <w:sz w:val="18"/>
                <w:szCs w:val="18"/>
              </w:rPr>
              <w:t>号</w:t>
            </w:r>
          </w:p>
        </w:tc>
        <w:tc>
          <w:tcPr>
            <w:tcW w:w="6883" w:type="dxa"/>
            <w:tcBorders>
              <w:top w:val="nil"/>
              <w:left w:val="single" w:sz="4" w:space="0" w:color="000000"/>
              <w:bottom w:val="single" w:sz="4" w:space="0" w:color="000000"/>
              <w:right w:val="single" w:sz="4" w:space="0" w:color="000000"/>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第三批城乡义务教育经费保障机制资金</w:t>
            </w:r>
          </w:p>
        </w:tc>
        <w:tc>
          <w:tcPr>
            <w:tcW w:w="1620" w:type="dxa"/>
            <w:tcBorders>
              <w:top w:val="nil"/>
              <w:left w:val="nil"/>
              <w:bottom w:val="single" w:sz="4" w:space="0" w:color="000000"/>
              <w:right w:val="single" w:sz="4" w:space="0" w:color="000000"/>
            </w:tcBorders>
            <w:shd w:val="clear" w:color="auto" w:fill="FFFFFF"/>
            <w:vAlign w:val="center"/>
          </w:tcPr>
          <w:p w:rsidR="00D555F9" w:rsidRPr="00B67AC4" w:rsidRDefault="00D555F9" w:rsidP="00B67AC4">
            <w:pPr>
              <w:widowControl/>
              <w:jc w:val="right"/>
              <w:rPr>
                <w:rFonts w:ascii="仿宋" w:eastAsia="仿宋" w:hAnsi="仿宋" w:cs="宋体"/>
                <w:kern w:val="0"/>
                <w:sz w:val="18"/>
                <w:szCs w:val="18"/>
              </w:rPr>
            </w:pPr>
            <w:r w:rsidRPr="00B67AC4">
              <w:rPr>
                <w:rFonts w:ascii="仿宋" w:eastAsia="仿宋" w:hAnsi="仿宋" w:cs="宋体"/>
                <w:kern w:val="0"/>
                <w:sz w:val="18"/>
                <w:szCs w:val="18"/>
              </w:rPr>
              <w:t>-19.4</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279</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20"/>
                <w:szCs w:val="20"/>
              </w:rPr>
            </w:pPr>
            <w:r w:rsidRPr="00B67AC4">
              <w:rPr>
                <w:rFonts w:ascii="宋体" w:hAnsi="宋体" w:cs="宋体" w:hint="eastAsia"/>
                <w:kern w:val="0"/>
                <w:sz w:val="20"/>
                <w:szCs w:val="20"/>
              </w:rPr>
              <w:t>拨付省先进制造业发展专项资金</w:t>
            </w:r>
          </w:p>
        </w:tc>
        <w:tc>
          <w:tcPr>
            <w:tcW w:w="1620" w:type="dxa"/>
            <w:tcBorders>
              <w:top w:val="nil"/>
              <w:left w:val="single" w:sz="4" w:space="0" w:color="000000"/>
              <w:bottom w:val="single" w:sz="4" w:space="0" w:color="000000"/>
              <w:right w:val="single" w:sz="4" w:space="0" w:color="000000"/>
            </w:tcBorders>
            <w:noWrap/>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288</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326</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kern w:val="0"/>
                <w:sz w:val="18"/>
                <w:szCs w:val="18"/>
              </w:rPr>
              <w:t>2019</w:t>
            </w:r>
            <w:r w:rsidRPr="00B67AC4">
              <w:rPr>
                <w:rFonts w:ascii="宋体" w:hAnsi="宋体" w:cs="宋体" w:hint="eastAsia"/>
                <w:kern w:val="0"/>
                <w:sz w:val="18"/>
                <w:szCs w:val="18"/>
              </w:rPr>
              <w:t>年企业研发财政补助市级资金</w:t>
            </w:r>
          </w:p>
        </w:tc>
        <w:tc>
          <w:tcPr>
            <w:tcW w:w="1620" w:type="dxa"/>
            <w:tcBorders>
              <w:top w:val="nil"/>
              <w:left w:val="single" w:sz="4" w:space="0" w:color="000000"/>
              <w:bottom w:val="single" w:sz="4" w:space="0" w:color="000000"/>
              <w:right w:val="single" w:sz="4" w:space="0" w:color="000000"/>
            </w:tcBorders>
            <w:noWrap/>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3</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568</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kern w:val="0"/>
                <w:sz w:val="18"/>
                <w:szCs w:val="18"/>
              </w:rPr>
              <w:t>2019</w:t>
            </w:r>
            <w:r w:rsidRPr="00B67AC4">
              <w:rPr>
                <w:rFonts w:ascii="宋体" w:hAnsi="宋体" w:cs="宋体" w:hint="eastAsia"/>
                <w:kern w:val="0"/>
                <w:sz w:val="18"/>
                <w:szCs w:val="18"/>
              </w:rPr>
              <w:t>年度科技创新券兑现补助资金</w:t>
            </w:r>
          </w:p>
        </w:tc>
        <w:tc>
          <w:tcPr>
            <w:tcW w:w="1620" w:type="dxa"/>
            <w:tcBorders>
              <w:top w:val="nil"/>
              <w:left w:val="single" w:sz="4" w:space="0" w:color="000000"/>
              <w:bottom w:val="single" w:sz="4" w:space="0" w:color="000000"/>
              <w:right w:val="single" w:sz="4" w:space="0" w:color="000000"/>
            </w:tcBorders>
            <w:noWrap/>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6</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431</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第三批科技基础条件专项资金经费</w:t>
            </w:r>
          </w:p>
        </w:tc>
        <w:tc>
          <w:tcPr>
            <w:tcW w:w="1620" w:type="dxa"/>
            <w:tcBorders>
              <w:top w:val="nil"/>
              <w:left w:val="single" w:sz="4" w:space="0" w:color="000000"/>
              <w:bottom w:val="single" w:sz="4" w:space="0" w:color="000000"/>
              <w:right w:val="single" w:sz="4" w:space="0" w:color="000000"/>
            </w:tcBorders>
            <w:noWrap/>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3</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395</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（第一批）扶贫科技特派员工作补贴经费</w:t>
            </w:r>
          </w:p>
        </w:tc>
        <w:tc>
          <w:tcPr>
            <w:tcW w:w="1620" w:type="dxa"/>
            <w:tcBorders>
              <w:top w:val="nil"/>
              <w:left w:val="single" w:sz="4" w:space="0" w:color="000000"/>
              <w:bottom w:val="single" w:sz="4" w:space="0" w:color="000000"/>
              <w:right w:val="single" w:sz="4" w:space="0" w:color="000000"/>
            </w:tcBorders>
            <w:noWrap/>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6</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267</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省级科普与学会服务能力提升专项经费</w:t>
            </w:r>
          </w:p>
        </w:tc>
        <w:tc>
          <w:tcPr>
            <w:tcW w:w="1620" w:type="dxa"/>
            <w:tcBorders>
              <w:top w:val="nil"/>
              <w:left w:val="single" w:sz="4" w:space="0" w:color="000000"/>
              <w:bottom w:val="single" w:sz="4" w:space="0" w:color="000000"/>
              <w:right w:val="single" w:sz="4" w:space="0" w:color="000000"/>
            </w:tcBorders>
            <w:noWrap/>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6</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443</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kern w:val="0"/>
                <w:sz w:val="18"/>
                <w:szCs w:val="18"/>
              </w:rPr>
              <w:t xml:space="preserve"> </w:t>
            </w:r>
            <w:r w:rsidRPr="00B67AC4">
              <w:rPr>
                <w:rFonts w:ascii="宋体" w:hAnsi="宋体" w:cs="宋体" w:hint="eastAsia"/>
                <w:kern w:val="0"/>
                <w:sz w:val="18"/>
                <w:szCs w:val="18"/>
              </w:rPr>
              <w:t>市级重大科技专项资金</w:t>
            </w:r>
          </w:p>
        </w:tc>
        <w:tc>
          <w:tcPr>
            <w:tcW w:w="1620" w:type="dxa"/>
            <w:tcBorders>
              <w:top w:val="nil"/>
              <w:left w:val="single" w:sz="4" w:space="0" w:color="000000"/>
              <w:bottom w:val="single" w:sz="4" w:space="0" w:color="000000"/>
              <w:right w:val="single" w:sz="4" w:space="0" w:color="000000"/>
            </w:tcBorders>
            <w:noWrap/>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25</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394</w:t>
            </w:r>
            <w:r w:rsidRPr="00B67AC4">
              <w:rPr>
                <w:rFonts w:ascii="宋体" w:hAnsi="宋体" w:cs="宋体" w:hint="eastAsia"/>
                <w:kern w:val="0"/>
                <w:sz w:val="18"/>
                <w:szCs w:val="18"/>
              </w:rPr>
              <w:t>号</w:t>
            </w:r>
          </w:p>
        </w:tc>
        <w:tc>
          <w:tcPr>
            <w:tcW w:w="6883" w:type="dxa"/>
            <w:tcBorders>
              <w:top w:val="nil"/>
              <w:left w:val="nil"/>
              <w:bottom w:val="single" w:sz="4" w:space="0" w:color="000000"/>
              <w:right w:val="nil"/>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贫困村创业致富带头人培训经费</w:t>
            </w:r>
          </w:p>
        </w:tc>
        <w:tc>
          <w:tcPr>
            <w:tcW w:w="1620" w:type="dxa"/>
            <w:tcBorders>
              <w:top w:val="nil"/>
              <w:left w:val="single" w:sz="4" w:space="0" w:color="000000"/>
              <w:bottom w:val="single" w:sz="4" w:space="0" w:color="000000"/>
              <w:right w:val="single" w:sz="4" w:space="0" w:color="000000"/>
            </w:tcBorders>
            <w:noWrap/>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3</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468</w:t>
            </w:r>
            <w:r w:rsidRPr="00B67AC4">
              <w:rPr>
                <w:rFonts w:ascii="宋体" w:hAnsi="宋体" w:cs="宋体" w:hint="eastAsia"/>
                <w:kern w:val="0"/>
                <w:sz w:val="18"/>
                <w:szCs w:val="18"/>
              </w:rPr>
              <w:t>号</w:t>
            </w:r>
          </w:p>
        </w:tc>
        <w:tc>
          <w:tcPr>
            <w:tcW w:w="6883" w:type="dxa"/>
            <w:tcBorders>
              <w:top w:val="nil"/>
              <w:left w:val="nil"/>
              <w:bottom w:val="single" w:sz="4" w:space="0" w:color="000000"/>
              <w:right w:val="single" w:sz="4" w:space="0" w:color="000000"/>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省级公共文化服务体系建设（市县补助）专项资金</w:t>
            </w:r>
          </w:p>
        </w:tc>
        <w:tc>
          <w:tcPr>
            <w:tcW w:w="1620" w:type="dxa"/>
            <w:tcBorders>
              <w:top w:val="nil"/>
              <w:left w:val="nil"/>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1.2</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393</w:t>
            </w:r>
            <w:r w:rsidRPr="00B67AC4">
              <w:rPr>
                <w:rFonts w:ascii="宋体" w:hAnsi="宋体" w:cs="宋体" w:hint="eastAsia"/>
                <w:kern w:val="0"/>
                <w:sz w:val="18"/>
                <w:szCs w:val="18"/>
              </w:rPr>
              <w:t>号</w:t>
            </w:r>
          </w:p>
        </w:tc>
        <w:tc>
          <w:tcPr>
            <w:tcW w:w="6883" w:type="dxa"/>
            <w:tcBorders>
              <w:top w:val="nil"/>
              <w:left w:val="nil"/>
              <w:bottom w:val="single" w:sz="4" w:space="0" w:color="000000"/>
              <w:right w:val="single" w:sz="4" w:space="0" w:color="000000"/>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美术馆、公共图书馆、文化宫免费开放市级专项资金</w:t>
            </w:r>
          </w:p>
        </w:tc>
        <w:tc>
          <w:tcPr>
            <w:tcW w:w="1620" w:type="dxa"/>
            <w:tcBorders>
              <w:top w:val="nil"/>
              <w:left w:val="nil"/>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1.5</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shd w:val="clear" w:color="auto" w:fill="FFFFFF"/>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466</w:t>
            </w:r>
            <w:r w:rsidRPr="00B67AC4">
              <w:rPr>
                <w:rFonts w:ascii="宋体" w:hAnsi="宋体" w:cs="宋体" w:hint="eastAsia"/>
                <w:kern w:val="0"/>
                <w:sz w:val="18"/>
                <w:szCs w:val="18"/>
              </w:rPr>
              <w:t>号</w:t>
            </w:r>
          </w:p>
        </w:tc>
        <w:tc>
          <w:tcPr>
            <w:tcW w:w="6883" w:type="dxa"/>
            <w:tcBorders>
              <w:top w:val="nil"/>
              <w:left w:val="nil"/>
              <w:bottom w:val="single" w:sz="4" w:space="0" w:color="000000"/>
              <w:right w:val="single" w:sz="4" w:space="0" w:color="000000"/>
            </w:tcBorders>
            <w:shd w:val="clear" w:color="auto" w:fill="FFFFFF"/>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kern w:val="0"/>
                <w:sz w:val="18"/>
                <w:szCs w:val="18"/>
              </w:rPr>
              <w:t>2020</w:t>
            </w:r>
            <w:r w:rsidRPr="00B67AC4">
              <w:rPr>
                <w:rFonts w:ascii="宋体" w:hAnsi="宋体" w:cs="宋体" w:hint="eastAsia"/>
                <w:kern w:val="0"/>
                <w:sz w:val="18"/>
                <w:szCs w:val="18"/>
              </w:rPr>
              <w:t>公共文化服务体系建设（市级舞台艺术送基层）专项资金</w:t>
            </w:r>
          </w:p>
        </w:tc>
        <w:tc>
          <w:tcPr>
            <w:tcW w:w="1620" w:type="dxa"/>
            <w:tcBorders>
              <w:top w:val="nil"/>
              <w:left w:val="nil"/>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0.8</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shd w:val="clear" w:color="auto" w:fill="FFFFFF"/>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571</w:t>
            </w:r>
            <w:r w:rsidRPr="00B67AC4">
              <w:rPr>
                <w:rFonts w:ascii="宋体" w:hAnsi="宋体" w:cs="宋体" w:hint="eastAsia"/>
                <w:kern w:val="0"/>
                <w:sz w:val="18"/>
                <w:szCs w:val="18"/>
              </w:rPr>
              <w:t>号</w:t>
            </w:r>
          </w:p>
        </w:tc>
        <w:tc>
          <w:tcPr>
            <w:tcW w:w="6883" w:type="dxa"/>
            <w:tcBorders>
              <w:top w:val="nil"/>
              <w:left w:val="nil"/>
              <w:bottom w:val="single" w:sz="4" w:space="0" w:color="000000"/>
              <w:right w:val="single" w:sz="4" w:space="0" w:color="000000"/>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平顶山市公共文化服务农村公益电影放映市级补助资金</w:t>
            </w:r>
          </w:p>
        </w:tc>
        <w:tc>
          <w:tcPr>
            <w:tcW w:w="1620" w:type="dxa"/>
            <w:tcBorders>
              <w:top w:val="nil"/>
              <w:left w:val="nil"/>
              <w:bottom w:val="single" w:sz="4" w:space="0" w:color="000000"/>
              <w:right w:val="nil"/>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4.896</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569</w:t>
            </w:r>
            <w:r w:rsidRPr="00B67AC4">
              <w:rPr>
                <w:rFonts w:ascii="宋体" w:hAnsi="宋体" w:cs="宋体" w:hint="eastAsia"/>
                <w:kern w:val="0"/>
                <w:sz w:val="18"/>
                <w:szCs w:val="18"/>
              </w:rPr>
              <w:t>号</w:t>
            </w:r>
          </w:p>
        </w:tc>
        <w:tc>
          <w:tcPr>
            <w:tcW w:w="6883" w:type="dxa"/>
            <w:tcBorders>
              <w:top w:val="nil"/>
              <w:left w:val="nil"/>
              <w:bottom w:val="single" w:sz="4" w:space="0" w:color="000000"/>
              <w:right w:val="single" w:sz="4" w:space="0" w:color="000000"/>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市级文物单位管理及文物保护员补助经费</w:t>
            </w:r>
          </w:p>
        </w:tc>
        <w:tc>
          <w:tcPr>
            <w:tcW w:w="1620" w:type="dxa"/>
            <w:tcBorders>
              <w:top w:val="nil"/>
              <w:left w:val="nil"/>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1.4</w:t>
            </w:r>
          </w:p>
        </w:tc>
      </w:tr>
      <w:tr w:rsidR="00D555F9" w:rsidRPr="00B67AC4" w:rsidTr="00A52DC9">
        <w:trPr>
          <w:trHeight w:val="359"/>
          <w:jc w:val="center"/>
        </w:trPr>
        <w:tc>
          <w:tcPr>
            <w:tcW w:w="872" w:type="dxa"/>
            <w:tcBorders>
              <w:top w:val="nil"/>
              <w:left w:val="single" w:sz="4" w:space="0" w:color="000000"/>
              <w:bottom w:val="single" w:sz="4" w:space="0" w:color="000000"/>
              <w:right w:val="single" w:sz="4" w:space="0" w:color="000000"/>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484</w:t>
            </w:r>
            <w:r w:rsidRPr="00B67AC4">
              <w:rPr>
                <w:rFonts w:ascii="宋体" w:hAnsi="宋体" w:cs="宋体" w:hint="eastAsia"/>
                <w:kern w:val="0"/>
                <w:sz w:val="18"/>
                <w:szCs w:val="18"/>
              </w:rPr>
              <w:t>号</w:t>
            </w:r>
          </w:p>
        </w:tc>
        <w:tc>
          <w:tcPr>
            <w:tcW w:w="6883"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B67AC4">
            <w:pPr>
              <w:widowControl/>
              <w:jc w:val="left"/>
              <w:rPr>
                <w:rFonts w:ascii="宋体" w:cs="宋体"/>
                <w:kern w:val="0"/>
                <w:sz w:val="18"/>
                <w:szCs w:val="18"/>
              </w:rPr>
            </w:pPr>
            <w:r w:rsidRPr="00B67AC4">
              <w:rPr>
                <w:rFonts w:ascii="宋体" w:hAnsi="宋体" w:cs="宋体" w:hint="eastAsia"/>
                <w:kern w:val="0"/>
                <w:sz w:val="18"/>
                <w:szCs w:val="18"/>
              </w:rPr>
              <w:t>公共体育普及工程（第一批）中央基建投资（拨款）</w:t>
            </w:r>
          </w:p>
        </w:tc>
        <w:tc>
          <w:tcPr>
            <w:tcW w:w="1620" w:type="dxa"/>
            <w:tcBorders>
              <w:top w:val="nil"/>
              <w:left w:val="single" w:sz="4" w:space="0" w:color="000000"/>
              <w:bottom w:val="single" w:sz="4" w:space="0" w:color="000000"/>
              <w:right w:val="single" w:sz="4" w:space="0" w:color="000000"/>
            </w:tcBorders>
            <w:vAlign w:val="center"/>
          </w:tcPr>
          <w:p w:rsidR="00D555F9" w:rsidRPr="00B67AC4" w:rsidRDefault="00D555F9" w:rsidP="00B67AC4">
            <w:pPr>
              <w:widowControl/>
              <w:jc w:val="right"/>
              <w:rPr>
                <w:rFonts w:ascii="宋体" w:cs="宋体"/>
                <w:kern w:val="0"/>
                <w:sz w:val="18"/>
                <w:szCs w:val="18"/>
              </w:rPr>
            </w:pPr>
            <w:r w:rsidRPr="00B67AC4">
              <w:rPr>
                <w:rFonts w:ascii="宋体" w:hAnsi="宋体" w:cs="宋体"/>
                <w:kern w:val="0"/>
                <w:sz w:val="18"/>
                <w:szCs w:val="18"/>
              </w:rPr>
              <w:t>180</w:t>
            </w:r>
          </w:p>
        </w:tc>
      </w:tr>
    </w:tbl>
    <w:p w:rsidR="00D555F9" w:rsidRPr="00B67AC4" w:rsidRDefault="00D555F9" w:rsidP="00B67AC4">
      <w:pPr>
        <w:spacing w:line="600" w:lineRule="exact"/>
        <w:jc w:val="center"/>
        <w:rPr>
          <w:rFonts w:ascii="方正小标宋简体" w:eastAsia="方正小标宋简体" w:hAnsi="仿宋_GB2312" w:cs="仿宋_GB2312"/>
          <w:sz w:val="44"/>
          <w:szCs w:val="44"/>
        </w:rPr>
      </w:pPr>
      <w:r w:rsidRPr="00B67AC4">
        <w:rPr>
          <w:rFonts w:ascii="方正小标宋简体" w:eastAsia="方正小标宋简体" w:hAnsi="仿宋_GB2312" w:cs="仿宋_GB2312" w:hint="eastAsia"/>
          <w:sz w:val="44"/>
          <w:szCs w:val="44"/>
        </w:rPr>
        <w:t>石龙区年新增转移支付明细表</w:t>
      </w:r>
    </w:p>
    <w:p w:rsidR="00D555F9" w:rsidRPr="00B67AC4" w:rsidRDefault="00D555F9" w:rsidP="00B67AC4">
      <w:pPr>
        <w:spacing w:line="600" w:lineRule="exact"/>
        <w:jc w:val="right"/>
        <w:rPr>
          <w:rFonts w:ascii="宋体" w:cs="仿宋_GB2312"/>
          <w:sz w:val="24"/>
        </w:rPr>
      </w:pPr>
      <w:r w:rsidRPr="00B67AC4">
        <w:rPr>
          <w:rFonts w:ascii="宋体" w:hAnsi="宋体" w:cs="仿宋_GB2312" w:hint="eastAsia"/>
          <w:sz w:val="24"/>
        </w:rPr>
        <w:t>单位：万元</w:t>
      </w:r>
    </w:p>
    <w:tbl>
      <w:tblPr>
        <w:tblW w:w="9375" w:type="dxa"/>
        <w:jc w:val="center"/>
        <w:tblLook w:val="0000"/>
      </w:tblPr>
      <w:tblGrid>
        <w:gridCol w:w="872"/>
        <w:gridCol w:w="6883"/>
        <w:gridCol w:w="1620"/>
      </w:tblGrid>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文号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项</w:t>
            </w:r>
            <w:r w:rsidRPr="00B67AC4">
              <w:rPr>
                <w:rFonts w:ascii="宋体" w:hAnsi="宋体" w:cs="宋体"/>
                <w:b/>
                <w:bCs/>
                <w:kern w:val="0"/>
                <w:sz w:val="24"/>
              </w:rPr>
              <w:t xml:space="preserve">  </w:t>
            </w:r>
            <w:r w:rsidRPr="00B67AC4">
              <w:rPr>
                <w:rFonts w:ascii="宋体" w:hAnsi="宋体" w:cs="宋体" w:hint="eastAsia"/>
                <w:b/>
                <w:bCs/>
                <w:kern w:val="0"/>
                <w:sz w:val="24"/>
              </w:rPr>
              <w:t>目</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金额</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282</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省级残疾人儿童康复救助补助资金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281</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省级残疾人就业培训托养补助资金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0.85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299</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20"/>
                <w:szCs w:val="20"/>
              </w:rPr>
            </w:pPr>
            <w:r w:rsidRPr="00B67AC4">
              <w:rPr>
                <w:rFonts w:ascii="宋体" w:hAnsi="宋体" w:cs="宋体" w:hint="eastAsia"/>
                <w:kern w:val="0"/>
                <w:sz w:val="20"/>
                <w:szCs w:val="20"/>
              </w:rPr>
              <w:t>残疾人家庭无障碍改造市级补助资金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560</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kern w:val="0"/>
                <w:sz w:val="18"/>
                <w:szCs w:val="18"/>
              </w:rPr>
              <w:t xml:space="preserve"> </w:t>
            </w:r>
            <w:r w:rsidRPr="00B67AC4">
              <w:rPr>
                <w:rFonts w:ascii="宋体" w:hAnsi="宋体" w:cs="宋体" w:hint="eastAsia"/>
                <w:kern w:val="0"/>
                <w:sz w:val="18"/>
                <w:szCs w:val="18"/>
              </w:rPr>
              <w:t>困难群众救助市级补助资金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0.89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423</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河南省贫困妇女“两癌”救助专项资金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570</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受艾滋病影响人员生活定量补助市级资金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497</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20"/>
                <w:szCs w:val="20"/>
              </w:rPr>
            </w:pPr>
            <w:r w:rsidRPr="00B67AC4">
              <w:rPr>
                <w:rFonts w:ascii="宋体" w:hAnsi="宋体" w:cs="宋体" w:hint="eastAsia"/>
                <w:kern w:val="0"/>
                <w:sz w:val="20"/>
                <w:szCs w:val="20"/>
              </w:rPr>
              <w:t>退役军人管理自主就业退役士兵一次性经济补助市级资金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-4.62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521</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优抚对象补助经费市级补助资金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-1.02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499</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贫困人口家庭签约服务市级补助资金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0.27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500</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老年村医生活市级补助资金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0.216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504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村室基本药物补助市级补助资金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1.26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344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省级卫生健康补助资金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0.88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245</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基本公共卫生服务市级补助资金</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28.51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13</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提前重大传染病防控经费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17.81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511</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重大传染病防控经费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4.57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56</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预拨新型冠状病毒感染肺炎疫情防控有关补助资金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261</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预拨新冠肺炎疫情防控补助资金（第二批）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3.88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334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免费两癌筛查、预防出生缺陷免费筛查及产前诊断市级资金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6.67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498</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艾滋病人免费医疗救治市级补助资金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1.37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507</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计划生育服务补助市级补助资金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1.85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495</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计划生育部分失独人员特别辅助市级提标补助资金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1.61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344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省级卫生健康补助资金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0.77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494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农村部分计划生育家庭奖励市级补助资金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0.62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554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失独家庭一次性经济救助市级扶助资金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0.25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555</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独生子女困难家庭市级扶助资金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0.24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508</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20"/>
                <w:szCs w:val="20"/>
              </w:rPr>
            </w:pPr>
            <w:r w:rsidRPr="00B67AC4">
              <w:rPr>
                <w:rFonts w:ascii="宋体" w:hAnsi="宋体" w:cs="宋体" w:hint="eastAsia"/>
                <w:kern w:val="0"/>
                <w:sz w:val="20"/>
                <w:szCs w:val="20"/>
              </w:rPr>
              <w:t>城镇独生子女父母奖励市级扶助资金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-0.12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450</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20"/>
                <w:szCs w:val="20"/>
              </w:rPr>
            </w:pPr>
            <w:r w:rsidRPr="00B67AC4">
              <w:rPr>
                <w:rFonts w:ascii="宋体" w:hAnsi="宋体" w:cs="宋体" w:hint="eastAsia"/>
                <w:kern w:val="0"/>
                <w:sz w:val="20"/>
                <w:szCs w:val="20"/>
              </w:rPr>
              <w:t>城乡居民基本医疗保险市级补助资金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-3.34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131</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kern w:val="0"/>
                <w:sz w:val="18"/>
                <w:szCs w:val="18"/>
              </w:rPr>
              <w:t>2019</w:t>
            </w:r>
            <w:r w:rsidRPr="00B67AC4">
              <w:rPr>
                <w:rFonts w:ascii="宋体" w:hAnsi="宋体" w:cs="宋体" w:hint="eastAsia"/>
                <w:kern w:val="0"/>
                <w:sz w:val="18"/>
                <w:szCs w:val="18"/>
              </w:rPr>
              <w:t>年秋冬季秸秆禁烧及综合利用资金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345</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中央农村环境整治资金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81.9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271</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拨付工业企业结构调整专项奖补资金用于稳定就业</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479</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生态文明建设专项（第二批）中央基建投资（拨款）</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9.6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373</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农田建设项目省级补助资金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578</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省级林业专项资金</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339</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市派驻村第一书记驻村专项经费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519</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室脱贫攻坚问题整改工作先进乡（街道、镇）和先进行政村（社区）市级奖励资金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w:t>
            </w:r>
          </w:p>
        </w:tc>
      </w:tr>
    </w:tbl>
    <w:p w:rsidR="00D555F9" w:rsidRPr="00B67AC4" w:rsidRDefault="00D555F9" w:rsidP="00B67AC4">
      <w:pPr>
        <w:spacing w:line="600" w:lineRule="exact"/>
        <w:jc w:val="center"/>
        <w:rPr>
          <w:rFonts w:ascii="方正小标宋简体" w:eastAsia="方正小标宋简体" w:hAnsi="仿宋_GB2312" w:cs="仿宋_GB2312"/>
          <w:sz w:val="44"/>
          <w:szCs w:val="44"/>
        </w:rPr>
      </w:pPr>
      <w:r w:rsidRPr="00B67AC4">
        <w:rPr>
          <w:rFonts w:ascii="方正小标宋简体" w:eastAsia="方正小标宋简体" w:hAnsi="仿宋_GB2312" w:cs="仿宋_GB2312" w:hint="eastAsia"/>
          <w:sz w:val="44"/>
          <w:szCs w:val="44"/>
        </w:rPr>
        <w:t>石龙区年新增转移支付明细表</w:t>
      </w:r>
    </w:p>
    <w:p w:rsidR="00D555F9" w:rsidRPr="00B67AC4" w:rsidRDefault="00D555F9" w:rsidP="00B67AC4">
      <w:pPr>
        <w:spacing w:line="600" w:lineRule="exact"/>
        <w:jc w:val="right"/>
        <w:rPr>
          <w:rFonts w:ascii="宋体" w:cs="仿宋_GB2312"/>
          <w:sz w:val="24"/>
        </w:rPr>
      </w:pPr>
      <w:r w:rsidRPr="00B67AC4">
        <w:rPr>
          <w:rFonts w:ascii="宋体" w:hAnsi="宋体" w:cs="仿宋_GB2312" w:hint="eastAsia"/>
          <w:sz w:val="24"/>
        </w:rPr>
        <w:t>单位：万元</w:t>
      </w:r>
    </w:p>
    <w:tbl>
      <w:tblPr>
        <w:tblW w:w="9375" w:type="dxa"/>
        <w:jc w:val="center"/>
        <w:tblLook w:val="0000"/>
      </w:tblPr>
      <w:tblGrid>
        <w:gridCol w:w="872"/>
        <w:gridCol w:w="6883"/>
        <w:gridCol w:w="1620"/>
      </w:tblGrid>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文号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项</w:t>
            </w:r>
            <w:r w:rsidRPr="00B67AC4">
              <w:rPr>
                <w:rFonts w:ascii="宋体" w:hAnsi="宋体" w:cs="宋体"/>
                <w:b/>
                <w:bCs/>
                <w:kern w:val="0"/>
                <w:sz w:val="24"/>
              </w:rPr>
              <w:t xml:space="preserve">  </w:t>
            </w:r>
            <w:r w:rsidRPr="00B67AC4">
              <w:rPr>
                <w:rFonts w:ascii="宋体" w:hAnsi="宋体" w:cs="宋体" w:hint="eastAsia"/>
                <w:b/>
                <w:bCs/>
                <w:kern w:val="0"/>
                <w:sz w:val="24"/>
              </w:rPr>
              <w:t>目</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金额</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358</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第三批市级财政专项扶贫资金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500</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476</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第四批市级财政专项扶贫资金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170</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284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农村综合改革市级补助资金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311</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拨付</w:t>
            </w:r>
            <w:r w:rsidRPr="00B67AC4">
              <w:rPr>
                <w:rFonts w:ascii="宋体" w:hAnsi="宋体" w:cs="宋体"/>
                <w:kern w:val="0"/>
                <w:sz w:val="18"/>
                <w:szCs w:val="18"/>
              </w:rPr>
              <w:t>2019</w:t>
            </w:r>
            <w:r w:rsidRPr="00B67AC4">
              <w:rPr>
                <w:rFonts w:ascii="宋体" w:hAnsi="宋体" w:cs="宋体" w:hint="eastAsia"/>
                <w:kern w:val="0"/>
                <w:sz w:val="18"/>
                <w:szCs w:val="18"/>
              </w:rPr>
              <w:t>年农业保险省级财政保费补贴和以奖代补资金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0.32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429</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贫困人口医疗补充救助保险及人身意外保险市级补助资金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9.175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430</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第一批养殖业保险市级保费补贴资金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1.83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614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kern w:val="0"/>
                <w:sz w:val="18"/>
                <w:szCs w:val="18"/>
              </w:rPr>
              <w:t>220</w:t>
            </w:r>
            <w:r w:rsidRPr="00B67AC4">
              <w:rPr>
                <w:rFonts w:ascii="宋体" w:hAnsi="宋体" w:cs="宋体" w:hint="eastAsia"/>
                <w:kern w:val="0"/>
                <w:sz w:val="18"/>
                <w:szCs w:val="18"/>
              </w:rPr>
              <w:t>年第二批养殖业保险市级保费补贴资金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255</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市派驻村第一书记专项扶贫资金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60</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262</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第二批市级财政专项扶贫资金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110</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598</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农田建设项目第二批省级资金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444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20"/>
                <w:szCs w:val="20"/>
              </w:rPr>
            </w:pPr>
            <w:r w:rsidRPr="00B67AC4">
              <w:rPr>
                <w:rFonts w:ascii="宋体" w:hAnsi="宋体" w:cs="宋体" w:hint="eastAsia"/>
                <w:kern w:val="0"/>
                <w:sz w:val="20"/>
                <w:szCs w:val="20"/>
              </w:rPr>
              <w:t>扣回部分县（区）、市扶贫办贫困人口医疗补充救助保险及人身意外保险</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-8.22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290</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干线公路、内河航运等项目省补支出</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83.52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596</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拨付市级先进制造业发展专项资金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仿宋_GB2312" w:eastAsia="仿宋_GB2312" w:hAnsi="宋体" w:cs="宋体"/>
                <w:kern w:val="0"/>
                <w:sz w:val="18"/>
                <w:szCs w:val="18"/>
              </w:rPr>
            </w:pPr>
            <w:r w:rsidRPr="00B67AC4">
              <w:rPr>
                <w:rFonts w:ascii="仿宋_GB2312" w:eastAsia="仿宋_GB2312" w:hAnsi="宋体" w:cs="宋体"/>
                <w:kern w:val="0"/>
                <w:sz w:val="18"/>
                <w:szCs w:val="18"/>
              </w:rPr>
              <w:t>96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451</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资源型地区转型发展专项第三批中央基建投资（拨款）</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1902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452</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资源型地区转型发展专项第二批中央基建投资（拨款）</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2535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520</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省国有企业退休人员社会化管理补助（预拨）</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9.2742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专项转移支付（政府性基金基金）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b/>
                <w:bCs/>
                <w:kern w:val="0"/>
                <w:sz w:val="18"/>
                <w:szCs w:val="18"/>
              </w:rPr>
            </w:pPr>
            <w:r w:rsidRPr="00B67AC4">
              <w:rPr>
                <w:rFonts w:ascii="宋体" w:hAnsi="宋体" w:cs="宋体"/>
                <w:b/>
                <w:bCs/>
                <w:kern w:val="0"/>
                <w:sz w:val="18"/>
                <w:szCs w:val="18"/>
              </w:rPr>
              <w:t>99.97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412</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返还市县福利彩票公益金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3.89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361</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省级福利彩票公益金项目</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10</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317</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彩票公益金支持养老服务体系建设发展资金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318</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调整彩票公益金支持养老服务体系建设资金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20.1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502</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中央集中彩票公益金支持社会福利事业专项资金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1.26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506</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20"/>
                <w:szCs w:val="20"/>
              </w:rPr>
            </w:pPr>
            <w:r w:rsidRPr="00B67AC4">
              <w:rPr>
                <w:rFonts w:ascii="宋体" w:hAnsi="宋体" w:cs="宋体" w:hint="eastAsia"/>
                <w:kern w:val="0"/>
                <w:sz w:val="20"/>
                <w:szCs w:val="20"/>
              </w:rPr>
              <w:t>调整养老服务体系建设资金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-20.1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565</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调整省级福利彩票公益金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-4.99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294</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彩票公益金支持青少年体育训练和足球场地建设资金</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49.2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576</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彩票公益金支持体育事业发展资金安排</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11.8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270</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中央和省级专项彩票公益金支持学校少年宫项目资金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280</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彩票公益金支持残疾人儿童康复救助资金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139</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残疾人事业发展补助资金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r w:rsidRPr="00B67AC4">
              <w:rPr>
                <w:rFonts w:ascii="宋体" w:hAnsi="宋体" w:cs="宋体"/>
                <w:kern w:val="0"/>
                <w:sz w:val="18"/>
                <w:szCs w:val="18"/>
              </w:rPr>
              <w:t>246</w:t>
            </w:r>
            <w:r w:rsidRPr="00B67AC4">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left"/>
              <w:rPr>
                <w:rFonts w:ascii="宋体" w:cs="宋体"/>
                <w:kern w:val="0"/>
                <w:sz w:val="18"/>
                <w:szCs w:val="18"/>
              </w:rPr>
            </w:pPr>
            <w:r w:rsidRPr="00B67AC4">
              <w:rPr>
                <w:rFonts w:ascii="宋体" w:hAnsi="宋体" w:cs="宋体" w:hint="eastAsia"/>
                <w:kern w:val="0"/>
                <w:sz w:val="18"/>
                <w:szCs w:val="18"/>
              </w:rPr>
              <w:t>免费两癌筛查、预防出生缺陷免费筛查及产前诊断省级资金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1.61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A52DC9">
            <w:pPr>
              <w:widowControl/>
              <w:jc w:val="center"/>
              <w:rPr>
                <w:rFonts w:ascii="宋体" w:cs="宋体"/>
                <w:kern w:val="0"/>
                <w:sz w:val="18"/>
                <w:szCs w:val="18"/>
              </w:rPr>
            </w:pP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一般转移支付</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b/>
                <w:bCs/>
                <w:kern w:val="0"/>
                <w:sz w:val="18"/>
                <w:szCs w:val="18"/>
              </w:rPr>
            </w:pPr>
            <w:r w:rsidRPr="00B67AC4">
              <w:rPr>
                <w:rFonts w:ascii="宋体" w:hAnsi="宋体" w:cs="宋体"/>
                <w:b/>
                <w:bCs/>
                <w:kern w:val="0"/>
                <w:sz w:val="18"/>
                <w:szCs w:val="18"/>
              </w:rPr>
              <w:t>10864.26721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64</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度中央、省级解决特殊疑难信访问题补助资金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205</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安可替代工程补助资金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9.45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153</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中央公安司法行政机关纪检监察转移支付资金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77</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中央政法纪检监察转移支付资金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10</w:t>
            </w:r>
          </w:p>
        </w:tc>
      </w:tr>
    </w:tbl>
    <w:p w:rsidR="00D555F9" w:rsidRPr="00B67AC4" w:rsidRDefault="00D555F9" w:rsidP="00B67AC4">
      <w:pPr>
        <w:spacing w:line="600" w:lineRule="exact"/>
        <w:jc w:val="center"/>
        <w:rPr>
          <w:rFonts w:ascii="方正小标宋简体" w:eastAsia="方正小标宋简体" w:hAnsi="仿宋_GB2312" w:cs="仿宋_GB2312"/>
          <w:sz w:val="44"/>
          <w:szCs w:val="44"/>
        </w:rPr>
      </w:pPr>
      <w:r w:rsidRPr="00B67AC4">
        <w:rPr>
          <w:rFonts w:ascii="方正小标宋简体" w:eastAsia="方正小标宋简体" w:hAnsi="仿宋_GB2312" w:cs="仿宋_GB2312" w:hint="eastAsia"/>
          <w:sz w:val="44"/>
          <w:szCs w:val="44"/>
        </w:rPr>
        <w:t>石龙区年新增转移支付明细表</w:t>
      </w:r>
    </w:p>
    <w:p w:rsidR="00D555F9" w:rsidRPr="00B67AC4" w:rsidRDefault="00D555F9" w:rsidP="00B67AC4">
      <w:pPr>
        <w:spacing w:line="600" w:lineRule="exact"/>
        <w:jc w:val="right"/>
        <w:rPr>
          <w:rFonts w:ascii="宋体" w:cs="仿宋_GB2312"/>
          <w:sz w:val="24"/>
        </w:rPr>
      </w:pPr>
      <w:r w:rsidRPr="00B67AC4">
        <w:rPr>
          <w:rFonts w:ascii="宋体" w:hAnsi="宋体" w:cs="仿宋_GB2312" w:hint="eastAsia"/>
          <w:sz w:val="24"/>
        </w:rPr>
        <w:t>单位：万元</w:t>
      </w:r>
    </w:p>
    <w:tbl>
      <w:tblPr>
        <w:tblW w:w="9375" w:type="dxa"/>
        <w:jc w:val="center"/>
        <w:tblLook w:val="0000"/>
      </w:tblPr>
      <w:tblGrid>
        <w:gridCol w:w="872"/>
        <w:gridCol w:w="6883"/>
        <w:gridCol w:w="1620"/>
      </w:tblGrid>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文号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项</w:t>
            </w:r>
            <w:r w:rsidRPr="00B67AC4">
              <w:rPr>
                <w:rFonts w:ascii="宋体" w:hAnsi="宋体" w:cs="宋体"/>
                <w:b/>
                <w:bCs/>
                <w:kern w:val="0"/>
                <w:sz w:val="24"/>
              </w:rPr>
              <w:t xml:space="preserve">  </w:t>
            </w:r>
            <w:r w:rsidRPr="00B67AC4">
              <w:rPr>
                <w:rFonts w:ascii="宋体" w:hAnsi="宋体" w:cs="宋体" w:hint="eastAsia"/>
                <w:b/>
                <w:bCs/>
                <w:kern w:val="0"/>
                <w:sz w:val="24"/>
              </w:rPr>
              <w:t>目</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金额</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204</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政法纪检监察转移支付资金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155</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政法纪检监察转移支付资金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78</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政法纪检监察转移支付资金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146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157</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中央法律援助补助资金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154</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国家司法救助资金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543</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第二批支持学前教育发展补助资金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66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192</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第二批义务教育阶段乡村教师生活补助省级资金</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27.32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195</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第二批义务教育阶段薄弱环节改善与能力提升补助资金</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195.3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112</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城乡义务教育特殊转移支付机制资金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85.4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156</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kern w:val="0"/>
                <w:sz w:val="18"/>
                <w:szCs w:val="18"/>
              </w:rPr>
              <w:t xml:space="preserve"> </w:t>
            </w:r>
            <w:r w:rsidRPr="00A52DC9">
              <w:rPr>
                <w:rFonts w:ascii="宋体" w:hAnsi="宋体" w:cs="宋体" w:hint="eastAsia"/>
                <w:kern w:val="0"/>
                <w:sz w:val="18"/>
                <w:szCs w:val="18"/>
              </w:rPr>
              <w:t>第二批普通高中助学金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583</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第三批城乡义务教育经费保障机制资金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 xml:space="preserve">1.00 </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105</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中央补助地方公共文化服务体系建设专项资金（一般项目补助、绩效奖励项目补助）</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117</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中央财政调整基本养老金水平补助经费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65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110</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2"/>
                <w:szCs w:val="22"/>
              </w:rPr>
            </w:pPr>
            <w:r w:rsidRPr="00A52DC9">
              <w:rPr>
                <w:rFonts w:ascii="宋体" w:hAnsi="宋体" w:cs="宋体" w:hint="eastAsia"/>
                <w:kern w:val="0"/>
                <w:sz w:val="22"/>
                <w:szCs w:val="22"/>
              </w:rPr>
              <w:t>就业补助资金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200</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87</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义务兵优待金省级补助金（第二批）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16</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提前义务兵优待金和自主就业退役士兵一次性经济补助金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5.98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171</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优抚对象补助经费（第一批）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9.7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174</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优抚对象补助经费（第二批）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7.31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86</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2"/>
                <w:szCs w:val="22"/>
              </w:rPr>
            </w:pPr>
            <w:r w:rsidRPr="00A52DC9">
              <w:rPr>
                <w:rFonts w:ascii="宋体" w:hAnsi="宋体" w:cs="宋体" w:hint="eastAsia"/>
                <w:kern w:val="0"/>
                <w:sz w:val="22"/>
                <w:szCs w:val="22"/>
              </w:rPr>
              <w:t>提前退役安置补助经费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0.579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7</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4"/>
              </w:rPr>
            </w:pPr>
            <w:r w:rsidRPr="00A52DC9">
              <w:rPr>
                <w:rFonts w:ascii="宋体" w:hAnsi="宋体" w:cs="宋体"/>
                <w:kern w:val="0"/>
                <w:sz w:val="24"/>
              </w:rPr>
              <w:t>80</w:t>
            </w:r>
            <w:r w:rsidRPr="00A52DC9">
              <w:rPr>
                <w:rFonts w:ascii="宋体" w:hAnsi="宋体" w:cs="宋体" w:hint="eastAsia"/>
                <w:kern w:val="0"/>
                <w:sz w:val="24"/>
              </w:rPr>
              <w:t>岁以上老人高龄津贴补助资金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8.77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8</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残疾人“两项补贴”省级资金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38.7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139</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残疾人事业发展补助资金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0.28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111</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困难群众救助补助资金（第三批）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103.48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82</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省级困难群众救助补助资金（第二批）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5.29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122</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困难群众救助补助资金（第四批）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150</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中央财政城乡居民基本养老保险补助经费</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114</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中央财政城乡居民基本养老保险补助经费</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71</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受艾滋病影响人员生活定量补助资金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246</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免费两癌筛查、预防出生缺陷免费筛查及产前诊断省级资金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10.11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170</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基本药物制度补助资金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1.55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14</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提前基本公卫服务补助资金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346.96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57</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基本公共卫生服务项目补助资金（第二批）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56.58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261</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预拨新冠肺炎疫情防控补助资金（第二批）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17.59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56</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预拨新型冠状病毒感染肺炎疫情防控有关补助资金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123</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2"/>
                <w:szCs w:val="22"/>
              </w:rPr>
            </w:pPr>
            <w:r w:rsidRPr="00A52DC9">
              <w:rPr>
                <w:rFonts w:ascii="宋体" w:hAnsi="宋体" w:cs="宋体" w:hint="eastAsia"/>
                <w:kern w:val="0"/>
                <w:sz w:val="22"/>
                <w:szCs w:val="22"/>
              </w:rPr>
              <w:t>新冠肺炎疫情防控补助中央结算资金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40.41</w:t>
            </w:r>
          </w:p>
        </w:tc>
      </w:tr>
    </w:tbl>
    <w:p w:rsidR="00D555F9" w:rsidRPr="00B67AC4" w:rsidRDefault="00D555F9" w:rsidP="00797A1F">
      <w:pPr>
        <w:spacing w:line="600" w:lineRule="exact"/>
        <w:jc w:val="center"/>
        <w:rPr>
          <w:rFonts w:ascii="方正小标宋简体" w:eastAsia="方正小标宋简体" w:hAnsi="仿宋_GB2312" w:cs="仿宋_GB2312"/>
          <w:sz w:val="44"/>
          <w:szCs w:val="44"/>
        </w:rPr>
      </w:pPr>
      <w:r w:rsidRPr="00B67AC4">
        <w:rPr>
          <w:rFonts w:ascii="方正小标宋简体" w:eastAsia="方正小标宋简体" w:hAnsi="仿宋_GB2312" w:cs="仿宋_GB2312" w:hint="eastAsia"/>
          <w:sz w:val="44"/>
          <w:szCs w:val="44"/>
        </w:rPr>
        <w:t>石龙区年新增转移支付明细表</w:t>
      </w:r>
    </w:p>
    <w:p w:rsidR="00D555F9" w:rsidRPr="00B67AC4" w:rsidRDefault="00D555F9" w:rsidP="00797A1F">
      <w:pPr>
        <w:spacing w:line="600" w:lineRule="exact"/>
        <w:jc w:val="right"/>
        <w:rPr>
          <w:rFonts w:ascii="宋体" w:cs="仿宋_GB2312"/>
          <w:sz w:val="24"/>
        </w:rPr>
      </w:pPr>
      <w:r w:rsidRPr="00B67AC4">
        <w:rPr>
          <w:rFonts w:ascii="宋体" w:hAnsi="宋体" w:cs="仿宋_GB2312" w:hint="eastAsia"/>
          <w:sz w:val="24"/>
        </w:rPr>
        <w:t>单位：万元</w:t>
      </w:r>
    </w:p>
    <w:tbl>
      <w:tblPr>
        <w:tblW w:w="9375" w:type="dxa"/>
        <w:jc w:val="center"/>
        <w:tblLook w:val="0000"/>
      </w:tblPr>
      <w:tblGrid>
        <w:gridCol w:w="872"/>
        <w:gridCol w:w="6883"/>
        <w:gridCol w:w="1620"/>
      </w:tblGrid>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文号</w:t>
            </w:r>
          </w:p>
        </w:tc>
        <w:tc>
          <w:tcPr>
            <w:tcW w:w="6883"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项</w:t>
            </w:r>
            <w:r w:rsidRPr="00B67AC4">
              <w:rPr>
                <w:rFonts w:ascii="宋体" w:hAnsi="宋体" w:cs="宋体"/>
                <w:b/>
                <w:bCs/>
                <w:kern w:val="0"/>
                <w:sz w:val="24"/>
              </w:rPr>
              <w:t xml:space="preserve">  </w:t>
            </w:r>
            <w:r w:rsidRPr="00B67AC4">
              <w:rPr>
                <w:rFonts w:ascii="宋体" w:hAnsi="宋体" w:cs="宋体" w:hint="eastAsia"/>
                <w:b/>
                <w:bCs/>
                <w:kern w:val="0"/>
                <w:sz w:val="24"/>
              </w:rPr>
              <w:t>目</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center"/>
              <w:rPr>
                <w:rFonts w:ascii="宋体" w:cs="宋体"/>
                <w:b/>
                <w:bCs/>
                <w:kern w:val="0"/>
                <w:sz w:val="24"/>
              </w:rPr>
            </w:pPr>
            <w:r w:rsidRPr="00B67AC4">
              <w:rPr>
                <w:rFonts w:ascii="宋体" w:hAnsi="宋体" w:cs="宋体" w:hint="eastAsia"/>
                <w:b/>
                <w:bCs/>
                <w:kern w:val="0"/>
                <w:sz w:val="24"/>
              </w:rPr>
              <w:t>金额</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15</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0"/>
                <w:szCs w:val="20"/>
              </w:rPr>
            </w:pPr>
            <w:r w:rsidRPr="00A52DC9">
              <w:rPr>
                <w:rFonts w:ascii="宋体" w:hAnsi="宋体" w:cs="宋体" w:hint="eastAsia"/>
                <w:kern w:val="0"/>
                <w:sz w:val="20"/>
                <w:szCs w:val="20"/>
              </w:rPr>
              <w:t>艾滋病合并重大疾病补助资金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10.16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169</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医疗服务与保障能力提升（卫生健康人才培养、医疗卫生机构能力建设）补助资金</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40</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140</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第二批省级卫生健康补助资金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4.32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147</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计划生育转移支付资金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3.15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115</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中央财政城乡居民基本医疗保险补助资金（第二批）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69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116</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2"/>
                <w:szCs w:val="22"/>
              </w:rPr>
            </w:pPr>
            <w:r w:rsidRPr="00A52DC9">
              <w:rPr>
                <w:rFonts w:ascii="宋体" w:hAnsi="宋体" w:cs="宋体" w:hint="eastAsia"/>
                <w:kern w:val="0"/>
                <w:sz w:val="22"/>
                <w:szCs w:val="22"/>
              </w:rPr>
              <w:t>医疗救助补助资金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164</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优抚对象医疗保障经费</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1.44</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132</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公共卫生体系建设和长大疫情防控救治体系建设补助资金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110.96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152</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0"/>
                <w:szCs w:val="20"/>
              </w:rPr>
            </w:pPr>
            <w:r w:rsidRPr="00A52DC9">
              <w:rPr>
                <w:rFonts w:ascii="宋体" w:hAnsi="宋体" w:cs="宋体" w:hint="eastAsia"/>
                <w:kern w:val="0"/>
                <w:sz w:val="20"/>
                <w:szCs w:val="20"/>
              </w:rPr>
              <w:t>中央财政医疗救助补助资金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95</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推进“双替代”供暖以奖代补资金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255</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10</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0"/>
                <w:szCs w:val="20"/>
              </w:rPr>
            </w:pPr>
            <w:r w:rsidRPr="00A52DC9">
              <w:rPr>
                <w:rFonts w:ascii="宋体" w:hAnsi="宋体" w:cs="宋体" w:hint="eastAsia"/>
                <w:kern w:val="0"/>
                <w:sz w:val="20"/>
                <w:szCs w:val="20"/>
              </w:rPr>
              <w:t>提前中央财政动物防疫等补助指标</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72</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中央财政农业生产和水利救灾资金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9</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0"/>
                <w:szCs w:val="20"/>
              </w:rPr>
            </w:pPr>
            <w:r w:rsidRPr="00A52DC9">
              <w:rPr>
                <w:rFonts w:ascii="宋体" w:hAnsi="宋体" w:cs="宋体" w:hint="eastAsia"/>
                <w:kern w:val="0"/>
                <w:sz w:val="20"/>
                <w:szCs w:val="20"/>
              </w:rPr>
              <w:t>中央财政农业发展资金（耕地地力保护补贴农机购置补贴）</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269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94</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第二批耕地地力保护补贴资金</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0.76</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62</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中央财政农村建设补助资金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283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438</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中央和省级水利发展资金</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109</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正常离任村干部生活补贴省级补助资金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119</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村级组织运转经费省级补助资金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109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177</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城市公交油补资金支出</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1.1539</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149</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农村客运和出租车等行业油补资金（</w:t>
            </w:r>
            <w:r w:rsidRPr="00A52DC9">
              <w:rPr>
                <w:rFonts w:ascii="宋体" w:hAnsi="宋体" w:cs="宋体"/>
                <w:kern w:val="0"/>
                <w:sz w:val="18"/>
                <w:szCs w:val="18"/>
              </w:rPr>
              <w:t>2019</w:t>
            </w:r>
            <w:r w:rsidRPr="00A52DC9">
              <w:rPr>
                <w:rFonts w:ascii="宋体" w:hAnsi="宋体" w:cs="宋体" w:hint="eastAsia"/>
                <w:kern w:val="0"/>
                <w:sz w:val="18"/>
                <w:szCs w:val="18"/>
              </w:rPr>
              <w:t>年度）</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6.264312</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221</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淘汰国三及以下排放标准柴油货车车购税补助资金（第九批）支出</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17</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79</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0"/>
                <w:szCs w:val="20"/>
              </w:rPr>
            </w:pPr>
            <w:r w:rsidRPr="00A52DC9">
              <w:rPr>
                <w:rFonts w:ascii="宋体" w:hAnsi="宋体" w:cs="宋体" w:hint="eastAsia"/>
                <w:kern w:val="0"/>
                <w:sz w:val="20"/>
                <w:szCs w:val="20"/>
              </w:rPr>
              <w:t>第一批省级外贸发展专项资金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464</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20"/>
                <w:szCs w:val="20"/>
              </w:rPr>
            </w:pPr>
            <w:r w:rsidRPr="00A52DC9">
              <w:rPr>
                <w:rFonts w:ascii="宋体" w:hAnsi="宋体" w:cs="宋体" w:hint="eastAsia"/>
                <w:kern w:val="0"/>
                <w:sz w:val="20"/>
                <w:szCs w:val="20"/>
              </w:rPr>
              <w:t>农村危房改造中央和省级补助资金支出</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-28</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418</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支持应急物资保障体系建设补助资金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143</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118</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均衡性转移支付</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60</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财力性转移支付</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241</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45</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第二批抗疫特别国债支出</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500</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47</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省级预留抗疫特别国债支出</w:t>
            </w:r>
          </w:p>
        </w:tc>
        <w:tc>
          <w:tcPr>
            <w:tcW w:w="1620" w:type="dxa"/>
            <w:tcBorders>
              <w:top w:val="single" w:sz="4" w:space="0" w:color="auto"/>
              <w:left w:val="nil"/>
              <w:bottom w:val="single" w:sz="4" w:space="0" w:color="auto"/>
              <w:right w:val="single" w:sz="4" w:space="0" w:color="auto"/>
            </w:tcBorders>
            <w:vAlign w:val="bottom"/>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500</w:t>
            </w:r>
          </w:p>
        </w:tc>
      </w:tr>
      <w:tr w:rsidR="00D555F9" w:rsidRPr="00B67AC4" w:rsidTr="00A52DC9">
        <w:trPr>
          <w:trHeight w:val="335"/>
          <w:jc w:val="center"/>
        </w:trPr>
        <w:tc>
          <w:tcPr>
            <w:tcW w:w="872" w:type="dxa"/>
            <w:tcBorders>
              <w:top w:val="single" w:sz="4" w:space="0" w:color="auto"/>
              <w:left w:val="single" w:sz="4" w:space="0" w:color="auto"/>
              <w:bottom w:val="single" w:sz="4" w:space="0" w:color="auto"/>
              <w:right w:val="single" w:sz="4" w:space="0" w:color="auto"/>
            </w:tcBorders>
            <w:vAlign w:val="center"/>
          </w:tcPr>
          <w:p w:rsidR="00D555F9" w:rsidRPr="00A52DC9" w:rsidRDefault="00D555F9" w:rsidP="00A52DC9">
            <w:pPr>
              <w:widowControl/>
              <w:jc w:val="center"/>
              <w:rPr>
                <w:rFonts w:ascii="宋体" w:cs="宋体"/>
                <w:kern w:val="0"/>
                <w:sz w:val="18"/>
                <w:szCs w:val="18"/>
              </w:rPr>
            </w:pPr>
            <w:r w:rsidRPr="00A52DC9">
              <w:rPr>
                <w:rFonts w:ascii="宋体" w:hAnsi="宋体" w:cs="宋体"/>
                <w:kern w:val="0"/>
                <w:sz w:val="18"/>
                <w:szCs w:val="18"/>
              </w:rPr>
              <w:t>121</w:t>
            </w:r>
            <w:r w:rsidRPr="00A52DC9">
              <w:rPr>
                <w:rFonts w:ascii="宋体" w:hAnsi="宋体" w:cs="宋体" w:hint="eastAsia"/>
                <w:kern w:val="0"/>
                <w:sz w:val="18"/>
                <w:szCs w:val="18"/>
              </w:rPr>
              <w:t>号</w:t>
            </w:r>
          </w:p>
        </w:tc>
        <w:tc>
          <w:tcPr>
            <w:tcW w:w="6883" w:type="dxa"/>
            <w:tcBorders>
              <w:top w:val="single" w:sz="4" w:space="0" w:color="auto"/>
              <w:left w:val="nil"/>
              <w:bottom w:val="single" w:sz="4" w:space="0" w:color="auto"/>
              <w:right w:val="single" w:sz="4" w:space="0" w:color="auto"/>
            </w:tcBorders>
            <w:vAlign w:val="center"/>
          </w:tcPr>
          <w:p w:rsidR="00D555F9" w:rsidRPr="00A52DC9" w:rsidRDefault="00D555F9" w:rsidP="0055051F">
            <w:pPr>
              <w:widowControl/>
              <w:jc w:val="left"/>
              <w:rPr>
                <w:rFonts w:ascii="宋体" w:cs="宋体"/>
                <w:kern w:val="0"/>
                <w:sz w:val="18"/>
                <w:szCs w:val="18"/>
              </w:rPr>
            </w:pPr>
            <w:r w:rsidRPr="00A52DC9">
              <w:rPr>
                <w:rFonts w:ascii="宋体" w:hAnsi="宋体" w:cs="宋体" w:hint="eastAsia"/>
                <w:kern w:val="0"/>
                <w:sz w:val="18"/>
                <w:szCs w:val="18"/>
              </w:rPr>
              <w:t>特殊转移支付有关资金</w:t>
            </w:r>
          </w:p>
        </w:tc>
        <w:tc>
          <w:tcPr>
            <w:tcW w:w="1620" w:type="dxa"/>
            <w:tcBorders>
              <w:top w:val="single" w:sz="4" w:space="0" w:color="auto"/>
              <w:left w:val="nil"/>
              <w:bottom w:val="single" w:sz="4" w:space="0" w:color="auto"/>
              <w:right w:val="single" w:sz="4" w:space="0" w:color="auto"/>
            </w:tcBorders>
            <w:vAlign w:val="center"/>
          </w:tcPr>
          <w:p w:rsidR="00D555F9" w:rsidRPr="00B67AC4" w:rsidRDefault="00D555F9" w:rsidP="0055051F">
            <w:pPr>
              <w:widowControl/>
              <w:jc w:val="right"/>
              <w:rPr>
                <w:rFonts w:ascii="宋体" w:cs="宋体"/>
                <w:kern w:val="0"/>
                <w:sz w:val="18"/>
                <w:szCs w:val="18"/>
              </w:rPr>
            </w:pPr>
            <w:r w:rsidRPr="00B67AC4">
              <w:rPr>
                <w:rFonts w:ascii="宋体" w:hAnsi="宋体" w:cs="宋体"/>
                <w:kern w:val="0"/>
                <w:sz w:val="18"/>
                <w:szCs w:val="18"/>
              </w:rPr>
              <w:t>6560</w:t>
            </w:r>
          </w:p>
        </w:tc>
      </w:tr>
    </w:tbl>
    <w:p w:rsidR="00D555F9" w:rsidRDefault="00D555F9" w:rsidP="00E127E7">
      <w:pPr>
        <w:spacing w:line="600" w:lineRule="exact"/>
        <w:rPr>
          <w:rFonts w:ascii="仿宋_GB2312" w:eastAsia="仿宋_GB2312" w:hAnsi="仿宋_GB2312" w:cs="仿宋_GB2312"/>
          <w:sz w:val="32"/>
          <w:szCs w:val="32"/>
        </w:rPr>
      </w:pPr>
    </w:p>
    <w:p w:rsidR="00D555F9" w:rsidRPr="00B67AC4" w:rsidRDefault="00D555F9" w:rsidP="00E127E7">
      <w:pPr>
        <w:spacing w:line="600" w:lineRule="exact"/>
        <w:rPr>
          <w:rFonts w:ascii="仿宋_GB2312" w:eastAsia="仿宋_GB2312" w:hAnsi="仿宋_GB2312" w:cs="仿宋_GB2312"/>
          <w:sz w:val="32"/>
          <w:szCs w:val="32"/>
        </w:rPr>
      </w:pPr>
    </w:p>
    <w:sectPr w:rsidR="00D555F9" w:rsidRPr="00B67AC4" w:rsidSect="00B67AC4">
      <w:pgSz w:w="11906" w:h="16838" w:code="9"/>
      <w:pgMar w:top="1474" w:right="1361" w:bottom="1474" w:left="1474" w:header="851" w:footer="124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5F9" w:rsidRDefault="00D555F9" w:rsidP="00654014">
      <w:r>
        <w:separator/>
      </w:r>
    </w:p>
  </w:endnote>
  <w:endnote w:type="continuationSeparator" w:id="0">
    <w:p w:rsidR="00D555F9" w:rsidRDefault="00D555F9" w:rsidP="00654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长城小标宋体">
    <w:altName w:val="宋体"/>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F9" w:rsidRDefault="00D555F9" w:rsidP="005D0D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555F9" w:rsidRDefault="00D555F9" w:rsidP="00CB52D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F9" w:rsidRPr="00CB52DB" w:rsidRDefault="00D555F9" w:rsidP="005D0D72">
    <w:pPr>
      <w:pStyle w:val="Footer"/>
      <w:framePr w:wrap="around" w:vAnchor="text" w:hAnchor="margin" w:xAlign="outside" w:y="1"/>
      <w:rPr>
        <w:rStyle w:val="PageNumber"/>
        <w:rFonts w:ascii="宋体" w:hAnsi="宋体"/>
        <w:sz w:val="28"/>
        <w:szCs w:val="28"/>
      </w:rPr>
    </w:pPr>
    <w:r w:rsidRPr="00CB52DB">
      <w:rPr>
        <w:rStyle w:val="PageNumber"/>
        <w:rFonts w:ascii="宋体" w:hAnsi="宋体" w:hint="eastAsia"/>
        <w:color w:val="FFFFFF"/>
        <w:sz w:val="28"/>
        <w:szCs w:val="28"/>
      </w:rPr>
      <w:t>好</w:t>
    </w:r>
    <w:r w:rsidRPr="00CB52DB">
      <w:rPr>
        <w:rStyle w:val="PageNumber"/>
        <w:rFonts w:ascii="宋体" w:hAnsi="宋体"/>
        <w:sz w:val="28"/>
        <w:szCs w:val="28"/>
      </w:rPr>
      <w:t xml:space="preserve">— </w:t>
    </w:r>
    <w:r w:rsidRPr="00CB52DB">
      <w:rPr>
        <w:rStyle w:val="PageNumber"/>
        <w:rFonts w:ascii="宋体" w:hAnsi="宋体"/>
        <w:sz w:val="28"/>
        <w:szCs w:val="28"/>
      </w:rPr>
      <w:fldChar w:fldCharType="begin"/>
    </w:r>
    <w:r w:rsidRPr="00CB52DB">
      <w:rPr>
        <w:rStyle w:val="PageNumber"/>
        <w:rFonts w:ascii="宋体" w:hAnsi="宋体"/>
        <w:sz w:val="28"/>
        <w:szCs w:val="28"/>
      </w:rPr>
      <w:instrText xml:space="preserve">PAGE  </w:instrText>
    </w:r>
    <w:r w:rsidRPr="00CB52DB">
      <w:rPr>
        <w:rStyle w:val="PageNumber"/>
        <w:rFonts w:ascii="宋体" w:hAnsi="宋体"/>
        <w:sz w:val="28"/>
        <w:szCs w:val="28"/>
      </w:rPr>
      <w:fldChar w:fldCharType="separate"/>
    </w:r>
    <w:r>
      <w:rPr>
        <w:rStyle w:val="PageNumber"/>
        <w:rFonts w:ascii="宋体" w:hAnsi="宋体"/>
        <w:noProof/>
        <w:sz w:val="28"/>
        <w:szCs w:val="28"/>
      </w:rPr>
      <w:t>7</w:t>
    </w:r>
    <w:r w:rsidRPr="00CB52DB">
      <w:rPr>
        <w:rStyle w:val="PageNumber"/>
        <w:rFonts w:ascii="宋体" w:hAnsi="宋体"/>
        <w:sz w:val="28"/>
        <w:szCs w:val="28"/>
      </w:rPr>
      <w:fldChar w:fldCharType="end"/>
    </w:r>
    <w:r w:rsidRPr="00CB52DB">
      <w:rPr>
        <w:rStyle w:val="PageNumber"/>
        <w:rFonts w:ascii="宋体" w:hAnsi="宋体"/>
        <w:sz w:val="28"/>
        <w:szCs w:val="28"/>
      </w:rPr>
      <w:t xml:space="preserve"> —</w:t>
    </w:r>
    <w:r w:rsidRPr="00CB52DB">
      <w:rPr>
        <w:rStyle w:val="PageNumber"/>
        <w:rFonts w:ascii="宋体" w:hAnsi="宋体" w:hint="eastAsia"/>
        <w:color w:val="FFFFFF"/>
        <w:sz w:val="28"/>
        <w:szCs w:val="28"/>
      </w:rPr>
      <w:t>好</w:t>
    </w:r>
    <w:r w:rsidRPr="00CB52DB">
      <w:rPr>
        <w:rStyle w:val="PageNumber"/>
        <w:rFonts w:ascii="宋体" w:hAnsi="宋体"/>
        <w:sz w:val="28"/>
        <w:szCs w:val="28"/>
      </w:rPr>
      <w:t xml:space="preserve"> </w:t>
    </w:r>
  </w:p>
  <w:p w:rsidR="00D555F9" w:rsidRDefault="00D555F9" w:rsidP="00CB52D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5F9" w:rsidRDefault="00D555F9" w:rsidP="00654014">
      <w:r>
        <w:separator/>
      </w:r>
    </w:p>
  </w:footnote>
  <w:footnote w:type="continuationSeparator" w:id="0">
    <w:p w:rsidR="00D555F9" w:rsidRDefault="00D555F9" w:rsidP="006540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6AF0123"/>
    <w:rsid w:val="000C4201"/>
    <w:rsid w:val="001E68B1"/>
    <w:rsid w:val="004D75B5"/>
    <w:rsid w:val="0055051F"/>
    <w:rsid w:val="005626A8"/>
    <w:rsid w:val="005D0D72"/>
    <w:rsid w:val="00654014"/>
    <w:rsid w:val="006D1425"/>
    <w:rsid w:val="00797A1F"/>
    <w:rsid w:val="00835EF6"/>
    <w:rsid w:val="00891988"/>
    <w:rsid w:val="009E0BEC"/>
    <w:rsid w:val="00A34598"/>
    <w:rsid w:val="00A52DC9"/>
    <w:rsid w:val="00AF5550"/>
    <w:rsid w:val="00B46136"/>
    <w:rsid w:val="00B67AC4"/>
    <w:rsid w:val="00C87452"/>
    <w:rsid w:val="00CB52DB"/>
    <w:rsid w:val="00CF42DB"/>
    <w:rsid w:val="00D555F9"/>
    <w:rsid w:val="00E127E7"/>
    <w:rsid w:val="00F45A97"/>
    <w:rsid w:val="06AF0123"/>
    <w:rsid w:val="19A67C02"/>
    <w:rsid w:val="19F06104"/>
    <w:rsid w:val="431664D1"/>
    <w:rsid w:val="469A33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14"/>
    <w:pPr>
      <w:widowControl w:val="0"/>
      <w:jc w:val="both"/>
    </w:pPr>
    <w:rPr>
      <w:rFonts w:ascii="Calibri" w:hAnsi="Calibri"/>
      <w:szCs w:val="24"/>
    </w:rPr>
  </w:style>
  <w:style w:type="paragraph" w:styleId="Heading1">
    <w:name w:val="heading 1"/>
    <w:basedOn w:val="Normal"/>
    <w:next w:val="Normal"/>
    <w:link w:val="Heading1Char"/>
    <w:uiPriority w:val="99"/>
    <w:qFormat/>
    <w:rsid w:val="00654014"/>
    <w:pPr>
      <w:keepNext/>
      <w:keepLines/>
      <w:spacing w:line="576"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7452"/>
    <w:rPr>
      <w:rFonts w:ascii="Calibri" w:hAnsi="Calibri" w:cs="Times New Roman"/>
      <w:b/>
      <w:bCs/>
      <w:kern w:val="44"/>
      <w:sz w:val="44"/>
      <w:szCs w:val="44"/>
    </w:rPr>
  </w:style>
  <w:style w:type="paragraph" w:styleId="Footer">
    <w:name w:val="footer"/>
    <w:basedOn w:val="Normal"/>
    <w:link w:val="FooterChar"/>
    <w:uiPriority w:val="99"/>
    <w:rsid w:val="00654014"/>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C87452"/>
    <w:rPr>
      <w:rFonts w:ascii="Calibri" w:hAnsi="Calibri" w:cs="Times New Roman"/>
      <w:sz w:val="18"/>
      <w:szCs w:val="18"/>
    </w:rPr>
  </w:style>
  <w:style w:type="paragraph" w:styleId="Header">
    <w:name w:val="header"/>
    <w:basedOn w:val="Normal"/>
    <w:link w:val="HeaderChar"/>
    <w:uiPriority w:val="99"/>
    <w:rsid w:val="006540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C87452"/>
    <w:rPr>
      <w:rFonts w:ascii="Calibri" w:hAnsi="Calibri" w:cs="Times New Roman"/>
      <w:sz w:val="18"/>
      <w:szCs w:val="18"/>
    </w:rPr>
  </w:style>
  <w:style w:type="character" w:styleId="PageNumber">
    <w:name w:val="page number"/>
    <w:basedOn w:val="DefaultParagraphFont"/>
    <w:uiPriority w:val="99"/>
    <w:rsid w:val="00CB52DB"/>
    <w:rPr>
      <w:rFonts w:cs="Times New Roman"/>
    </w:rPr>
  </w:style>
</w:styles>
</file>

<file path=word/webSettings.xml><?xml version="1.0" encoding="utf-8"?>
<w:webSettings xmlns:r="http://schemas.openxmlformats.org/officeDocument/2006/relationships" xmlns:w="http://schemas.openxmlformats.org/wordprocessingml/2006/main">
  <w:divs>
    <w:div w:id="2062090479">
      <w:marLeft w:val="0"/>
      <w:marRight w:val="0"/>
      <w:marTop w:val="0"/>
      <w:marBottom w:val="0"/>
      <w:divBdr>
        <w:top w:val="none" w:sz="0" w:space="0" w:color="auto"/>
        <w:left w:val="none" w:sz="0" w:space="0" w:color="auto"/>
        <w:bottom w:val="none" w:sz="0" w:space="0" w:color="auto"/>
        <w:right w:val="none" w:sz="0" w:space="0" w:color="auto"/>
      </w:divBdr>
    </w:div>
    <w:div w:id="2062090480">
      <w:marLeft w:val="0"/>
      <w:marRight w:val="0"/>
      <w:marTop w:val="0"/>
      <w:marBottom w:val="0"/>
      <w:divBdr>
        <w:top w:val="none" w:sz="0" w:space="0" w:color="auto"/>
        <w:left w:val="none" w:sz="0" w:space="0" w:color="auto"/>
        <w:bottom w:val="none" w:sz="0" w:space="0" w:color="auto"/>
        <w:right w:val="none" w:sz="0" w:space="0" w:color="auto"/>
      </w:divBdr>
    </w:div>
    <w:div w:id="2062090481">
      <w:marLeft w:val="0"/>
      <w:marRight w:val="0"/>
      <w:marTop w:val="0"/>
      <w:marBottom w:val="0"/>
      <w:divBdr>
        <w:top w:val="none" w:sz="0" w:space="0" w:color="auto"/>
        <w:left w:val="none" w:sz="0" w:space="0" w:color="auto"/>
        <w:bottom w:val="none" w:sz="0" w:space="0" w:color="auto"/>
        <w:right w:val="none" w:sz="0" w:space="0" w:color="auto"/>
      </w:divBdr>
    </w:div>
    <w:div w:id="2062090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145</TotalTime>
  <Pages>16</Pages>
  <Words>1666</Words>
  <Characters>9499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阿波</dc:creator>
  <cp:keywords/>
  <dc:description/>
  <cp:lastModifiedBy>微软用户</cp:lastModifiedBy>
  <cp:revision>7</cp:revision>
  <cp:lastPrinted>2020-12-29T01:18:00Z</cp:lastPrinted>
  <dcterms:created xsi:type="dcterms:W3CDTF">2020-12-28T06:41:00Z</dcterms:created>
  <dcterms:modified xsi:type="dcterms:W3CDTF">2020-12-29T04:38:00Z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