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72"/>
        </w:rPr>
      </w:pPr>
      <w:r>
        <w:rPr>
          <w:rFonts w:hint="eastAsia"/>
          <w:b/>
          <w:bCs/>
          <w:sz w:val="72"/>
        </w:rPr>
        <w:t>平顶山市石龙区环境保局</w:t>
      </w:r>
    </w:p>
    <w:p>
      <w:pPr>
        <w:jc w:val="center"/>
        <w:rPr>
          <w:rFonts w:eastAsia="华文新魏"/>
          <w:kern w:val="0"/>
        </w:rPr>
      </w:pPr>
      <w:r>
        <w:rPr>
          <w:rFonts w:eastAsia="仿宋_GB2312"/>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59436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943600" cy="0"/>
                        </a:xfrm>
                        <a:prstGeom prst="line">
                          <a:avLst/>
                        </a:prstGeom>
                        <a:ln w="57150" cap="flat" cmpd="thickThin">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7.8pt;height:0pt;width:468pt;z-index:251659264;mso-width-relative:page;mso-height-relative:page;" filled="f" stroked="t" coordsize="21600,21600" o:gfxdata="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PKqp0gAAAAgBAAAPAAAAAAAA&#10;AAEAIAAAACIAAABkcnMvZG93bnJldi54bWxQSwECFAAUAAAACACHTuJAqWmHeN8BAACdAwAADgAA&#10;AAAAAAABACAAAAAhAQAAZHJzL2Uyb0RvYy54bWxQSwUGAAAAAAYABgBZAQAAcgUAAAAA&#10;">
                <v:fill on="f" focussize="0,0"/>
                <v:stroke weight="4.5pt" color="#000000" linestyle="thickThin" joinstyle="round"/>
                <v:imagedata o:title=""/>
                <o:lock v:ext="edit" aspectratio="f"/>
              </v:line>
            </w:pict>
          </mc:Fallback>
        </mc:AlternateContent>
      </w:r>
    </w:p>
    <w:p>
      <w:pPr>
        <w:ind w:firstLine="2111" w:firstLineChars="600"/>
        <w:jc w:val="both"/>
        <w:rPr>
          <w:rFonts w:hint="eastAsia"/>
          <w:b/>
          <w:bCs/>
          <w:sz w:val="72"/>
          <w:szCs w:val="72"/>
        </w:rPr>
      </w:pPr>
      <w:r>
        <w:rPr>
          <w:rFonts w:hint="eastAsia"/>
          <w:b/>
          <w:bCs/>
          <w:spacing w:val="2"/>
          <w:w w:val="48"/>
          <w:kern w:val="0"/>
          <w:sz w:val="72"/>
          <w:szCs w:val="72"/>
          <w:fitText w:val="4527" w:id="0"/>
        </w:rPr>
        <w:t>行</w:t>
      </w:r>
      <w:r>
        <w:rPr>
          <w:rFonts w:hint="eastAsia"/>
          <w:b/>
          <w:bCs/>
          <w:spacing w:val="2"/>
          <w:w w:val="48"/>
          <w:kern w:val="0"/>
          <w:sz w:val="72"/>
          <w:szCs w:val="72"/>
          <w:fitText w:val="4527" w:id="0"/>
          <w:lang w:val="en-US" w:eastAsia="zh-CN"/>
        </w:rPr>
        <w:t xml:space="preserve"> </w:t>
      </w:r>
      <w:r>
        <w:rPr>
          <w:rFonts w:hint="eastAsia"/>
          <w:b/>
          <w:bCs/>
          <w:spacing w:val="2"/>
          <w:w w:val="48"/>
          <w:kern w:val="0"/>
          <w:sz w:val="72"/>
          <w:szCs w:val="72"/>
          <w:fitText w:val="4527" w:id="0"/>
        </w:rPr>
        <w:t>政</w:t>
      </w:r>
      <w:r>
        <w:rPr>
          <w:rFonts w:hint="eastAsia"/>
          <w:b/>
          <w:bCs/>
          <w:spacing w:val="2"/>
          <w:w w:val="48"/>
          <w:kern w:val="0"/>
          <w:sz w:val="72"/>
          <w:szCs w:val="72"/>
          <w:fitText w:val="4527" w:id="0"/>
          <w:lang w:val="en-US" w:eastAsia="zh-CN"/>
        </w:rPr>
        <w:t xml:space="preserve"> </w:t>
      </w:r>
      <w:r>
        <w:rPr>
          <w:rFonts w:hint="eastAsia"/>
          <w:b/>
          <w:bCs/>
          <w:spacing w:val="2"/>
          <w:w w:val="48"/>
          <w:kern w:val="0"/>
          <w:sz w:val="72"/>
          <w:szCs w:val="72"/>
          <w:fitText w:val="4527" w:id="0"/>
        </w:rPr>
        <w:t>处</w:t>
      </w:r>
      <w:r>
        <w:rPr>
          <w:rFonts w:hint="eastAsia"/>
          <w:b/>
          <w:bCs/>
          <w:spacing w:val="2"/>
          <w:w w:val="48"/>
          <w:kern w:val="0"/>
          <w:sz w:val="72"/>
          <w:szCs w:val="72"/>
          <w:fitText w:val="4527" w:id="0"/>
          <w:lang w:val="en-US" w:eastAsia="zh-CN"/>
        </w:rPr>
        <w:t xml:space="preserve"> </w:t>
      </w:r>
      <w:r>
        <w:rPr>
          <w:rFonts w:hint="eastAsia"/>
          <w:b/>
          <w:bCs/>
          <w:spacing w:val="2"/>
          <w:w w:val="48"/>
          <w:kern w:val="0"/>
          <w:sz w:val="72"/>
          <w:szCs w:val="72"/>
          <w:fitText w:val="4527" w:id="0"/>
        </w:rPr>
        <w:t>罚</w:t>
      </w:r>
      <w:r>
        <w:rPr>
          <w:rFonts w:hint="eastAsia"/>
          <w:b/>
          <w:bCs/>
          <w:spacing w:val="2"/>
          <w:w w:val="48"/>
          <w:kern w:val="0"/>
          <w:sz w:val="72"/>
          <w:szCs w:val="72"/>
          <w:fitText w:val="4527" w:id="0"/>
          <w:lang w:val="en-US" w:eastAsia="zh-CN"/>
        </w:rPr>
        <w:t xml:space="preserve"> 决 定 </w:t>
      </w:r>
      <w:bookmarkStart w:id="0" w:name="_GoBack"/>
      <w:bookmarkEnd w:id="0"/>
      <w:r>
        <w:rPr>
          <w:rFonts w:hint="eastAsia"/>
          <w:b/>
          <w:bCs/>
          <w:spacing w:val="-9"/>
          <w:w w:val="48"/>
          <w:kern w:val="0"/>
          <w:sz w:val="72"/>
          <w:szCs w:val="72"/>
          <w:fitText w:val="4527" w:id="0"/>
        </w:rPr>
        <w:t>书</w:t>
      </w:r>
    </w:p>
    <w:p>
      <w:pPr>
        <w:spacing w:line="680" w:lineRule="exact"/>
        <w:ind w:firstLine="4200" w:firstLineChars="1400"/>
        <w:rPr>
          <w:rFonts w:hint="eastAsia" w:ascii="宋体" w:hAnsi="宋体"/>
          <w:b/>
          <w:sz w:val="30"/>
          <w:szCs w:val="30"/>
        </w:rPr>
      </w:pPr>
      <w:r>
        <w:rPr>
          <w:rFonts w:hint="eastAsia" w:ascii="宋体" w:hAnsi="宋体"/>
          <w:sz w:val="30"/>
          <w:szCs w:val="30"/>
        </w:rPr>
        <w:t>平龙环罚</w:t>
      </w:r>
      <w:r>
        <w:rPr>
          <w:rFonts w:hint="eastAsia" w:ascii="宋体" w:hAnsi="宋体"/>
          <w:sz w:val="30"/>
          <w:szCs w:val="30"/>
          <w:lang w:val="en-US" w:eastAsia="zh-CN"/>
        </w:rPr>
        <w:t>决字</w:t>
      </w:r>
      <w:r>
        <w:rPr>
          <w:rFonts w:hint="eastAsia" w:ascii="宋体" w:hAnsi="宋体"/>
          <w:sz w:val="30"/>
          <w:szCs w:val="30"/>
        </w:rPr>
        <w:t>〔20</w:t>
      </w:r>
      <w:r>
        <w:rPr>
          <w:rFonts w:hint="eastAsia" w:ascii="宋体" w:hAnsi="宋体"/>
          <w:sz w:val="30"/>
          <w:szCs w:val="30"/>
          <w:lang w:val="en-US" w:eastAsia="zh-CN"/>
        </w:rPr>
        <w:t>20</w:t>
      </w:r>
      <w:r>
        <w:rPr>
          <w:rFonts w:hint="eastAsia" w:ascii="宋体" w:hAnsi="宋体"/>
          <w:sz w:val="30"/>
          <w:szCs w:val="30"/>
        </w:rPr>
        <w:t>〕</w:t>
      </w:r>
      <w:r>
        <w:rPr>
          <w:rFonts w:hint="eastAsia" w:ascii="宋体" w:hAnsi="宋体"/>
          <w:sz w:val="30"/>
          <w:szCs w:val="30"/>
          <w:lang w:val="en-US" w:eastAsia="zh-CN"/>
        </w:rPr>
        <w:t>第03</w:t>
      </w:r>
      <w:r>
        <w:rPr>
          <w:rFonts w:hint="eastAsia" w:ascii="宋体" w:hAnsi="宋体"/>
          <w:sz w:val="30"/>
          <w:szCs w:val="30"/>
        </w:rPr>
        <w:t>号</w:t>
      </w:r>
    </w:p>
    <w:p>
      <w:pPr>
        <w:spacing w:line="550" w:lineRule="exact"/>
        <w:ind w:right="4"/>
        <w:rPr>
          <w:rFonts w:hint="eastAsia" w:ascii="宋体" w:hAnsi="宋体"/>
          <w:sz w:val="30"/>
          <w:szCs w:val="30"/>
        </w:rPr>
      </w:pPr>
      <w:r>
        <w:rPr>
          <w:rFonts w:hint="eastAsia" w:ascii="宋体" w:hAnsi="宋体"/>
          <w:sz w:val="30"/>
          <w:szCs w:val="30"/>
        </w:rPr>
        <w:t>平顶山市</w:t>
      </w:r>
      <w:r>
        <w:rPr>
          <w:rFonts w:hint="eastAsia" w:ascii="宋体" w:hAnsi="宋体"/>
          <w:sz w:val="30"/>
          <w:szCs w:val="30"/>
          <w:lang w:eastAsia="zh-CN"/>
        </w:rPr>
        <w:t>腾飞生物科技</w:t>
      </w:r>
      <w:r>
        <w:rPr>
          <w:rFonts w:hint="eastAsia" w:ascii="宋体" w:hAnsi="宋体"/>
          <w:sz w:val="30"/>
          <w:szCs w:val="30"/>
        </w:rPr>
        <w:t>有限公司：</w:t>
      </w:r>
    </w:p>
    <w:p>
      <w:pPr>
        <w:spacing w:line="550" w:lineRule="exact"/>
        <w:ind w:right="4"/>
        <w:rPr>
          <w:rFonts w:hint="eastAsia" w:ascii="宋体" w:hAnsi="宋体"/>
          <w:sz w:val="30"/>
          <w:szCs w:val="30"/>
          <w:lang w:val="en-US" w:eastAsia="zh-CN"/>
        </w:rPr>
      </w:pPr>
      <w:r>
        <w:rPr>
          <w:rFonts w:hint="eastAsia" w:ascii="宋体" w:hAnsi="宋体"/>
          <w:sz w:val="30"/>
          <w:szCs w:val="30"/>
        </w:rPr>
        <w:t>法定代表人姓</w:t>
      </w:r>
      <w:r>
        <w:rPr>
          <w:rFonts w:hint="eastAsia" w:ascii="宋体" w:hAnsi="宋体"/>
          <w:sz w:val="30"/>
          <w:szCs w:val="30"/>
          <w:lang w:val="en-US" w:eastAsia="zh-CN"/>
        </w:rPr>
        <w:t>名</w:t>
      </w:r>
      <w:r>
        <w:rPr>
          <w:rFonts w:hint="eastAsia" w:ascii="宋体" w:hAnsi="宋体"/>
          <w:sz w:val="30"/>
          <w:szCs w:val="30"/>
        </w:rPr>
        <w:t>：</w:t>
      </w:r>
      <w:r>
        <w:rPr>
          <w:rFonts w:hint="eastAsia" w:ascii="宋体" w:hAnsi="宋体"/>
          <w:sz w:val="30"/>
          <w:szCs w:val="30"/>
          <w:lang w:val="en-US" w:eastAsia="zh-CN"/>
        </w:rPr>
        <w:t>王飞</w:t>
      </w:r>
    </w:p>
    <w:p>
      <w:pPr>
        <w:spacing w:line="550" w:lineRule="exact"/>
        <w:ind w:right="4"/>
        <w:rPr>
          <w:rFonts w:hint="eastAsia" w:ascii="宋体" w:hAnsi="宋体"/>
          <w:sz w:val="30"/>
          <w:szCs w:val="30"/>
        </w:rPr>
      </w:pPr>
      <w:r>
        <w:rPr>
          <w:rFonts w:hint="eastAsia" w:ascii="宋体" w:hAnsi="宋体"/>
          <w:sz w:val="30"/>
          <w:szCs w:val="30"/>
        </w:rPr>
        <w:t>营业执照注册号：</w:t>
      </w:r>
      <w:r>
        <w:rPr>
          <w:rFonts w:hint="eastAsia" w:ascii="宋体" w:hAnsi="宋体"/>
          <w:sz w:val="30"/>
          <w:szCs w:val="30"/>
          <w:lang w:val="en-US" w:eastAsia="zh-CN"/>
        </w:rPr>
        <w:t>91</w:t>
      </w:r>
      <w:r>
        <w:rPr>
          <w:rFonts w:hint="eastAsia" w:ascii="宋体" w:hAnsi="宋体"/>
          <w:sz w:val="30"/>
          <w:szCs w:val="30"/>
        </w:rPr>
        <w:t>4</w:t>
      </w:r>
      <w:r>
        <w:rPr>
          <w:rFonts w:hint="eastAsia" w:ascii="宋体" w:hAnsi="宋体"/>
          <w:sz w:val="30"/>
          <w:szCs w:val="30"/>
          <w:lang w:val="en-US" w:eastAsia="zh-CN"/>
        </w:rPr>
        <w:t>10404MA3XEM2R21</w:t>
      </w:r>
    </w:p>
    <w:p>
      <w:pPr>
        <w:spacing w:line="550" w:lineRule="exact"/>
        <w:ind w:right="4"/>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详细地址:平顶山市石龙区大庄小学东北200米</w:t>
      </w:r>
    </w:p>
    <w:p>
      <w:pPr>
        <w:pStyle w:val="3"/>
        <w:keepNext w:val="0"/>
        <w:keepLines w:val="0"/>
        <w:pageBreakBefore w:val="0"/>
        <w:widowControl/>
        <w:numPr>
          <w:ilvl w:val="0"/>
          <w:numId w:val="0"/>
        </w:numPr>
        <w:kinsoku w:val="0"/>
        <w:wordWrap/>
        <w:overflowPunct w:val="0"/>
        <w:topLinePunct/>
        <w:autoSpaceDE w:val="0"/>
        <w:autoSpaceDN w:val="0"/>
        <w:bidi w:val="0"/>
        <w:adjustRightInd/>
        <w:snapToGrid/>
        <w:spacing w:beforeAutospacing="0" w:afterAutospacing="0" w:line="640" w:lineRule="exact"/>
        <w:ind w:firstLine="602" w:firstLineChars="200"/>
        <w:jc w:val="both"/>
        <w:textAlignment w:val="auto"/>
        <w:outlineLvl w:val="9"/>
        <w:rPr>
          <w:rFonts w:hint="eastAsia" w:ascii="黑体" w:hAnsi="黑体" w:eastAsia="黑体" w:cs="黑体"/>
          <w:b/>
          <w:bCs/>
          <w:snapToGrid w:val="0"/>
          <w:kern w:val="10"/>
          <w:sz w:val="30"/>
          <w:szCs w:val="30"/>
        </w:rPr>
      </w:pPr>
      <w:r>
        <w:rPr>
          <w:rStyle w:val="5"/>
          <w:rFonts w:hint="eastAsia" w:ascii="黑体" w:hAnsi="黑体" w:eastAsia="黑体" w:cs="黑体"/>
          <w:b/>
          <w:bCs/>
          <w:snapToGrid w:val="0"/>
          <w:kern w:val="10"/>
          <w:sz w:val="30"/>
          <w:szCs w:val="30"/>
          <w:lang w:val="en-US" w:eastAsia="zh-CN"/>
        </w:rPr>
        <w:t>一、</w:t>
      </w:r>
      <w:r>
        <w:rPr>
          <w:rStyle w:val="5"/>
          <w:rFonts w:hint="eastAsia" w:ascii="黑体" w:hAnsi="黑体" w:eastAsia="黑体" w:cs="黑体"/>
          <w:b/>
          <w:bCs/>
          <w:snapToGrid w:val="0"/>
          <w:kern w:val="10"/>
          <w:sz w:val="30"/>
          <w:szCs w:val="30"/>
        </w:rPr>
        <w:t>违法事实和证据</w:t>
      </w:r>
    </w:p>
    <w:p>
      <w:pPr>
        <w:pStyle w:val="2"/>
        <w:widowControl/>
        <w:shd w:val="clear" w:color="auto" w:fill="FFFFFF"/>
        <w:spacing w:before="0" w:beforeAutospacing="0" w:after="0" w:afterAutospacing="0" w:line="570" w:lineRule="atLeast"/>
        <w:rPr>
          <w:rFonts w:hint="eastAsia" w:ascii="仿宋" w:hAnsi="仿宋" w:eastAsia="仿宋" w:cs="仿宋"/>
          <w:b w:val="0"/>
          <w:bCs/>
          <w:sz w:val="30"/>
          <w:szCs w:val="30"/>
        </w:rPr>
      </w:pPr>
      <w:r>
        <w:rPr>
          <w:rFonts w:hint="eastAsia" w:ascii="仿宋" w:hAnsi="仿宋" w:eastAsia="仿宋" w:cs="仿宋"/>
          <w:b w:val="0"/>
          <w:bCs/>
          <w:sz w:val="30"/>
          <w:szCs w:val="30"/>
        </w:rPr>
        <w:t>20</w:t>
      </w:r>
      <w:r>
        <w:rPr>
          <w:rFonts w:hint="eastAsia" w:ascii="仿宋" w:hAnsi="仿宋" w:eastAsia="仿宋" w:cs="仿宋"/>
          <w:b w:val="0"/>
          <w:bCs/>
          <w:sz w:val="30"/>
          <w:szCs w:val="30"/>
          <w:lang w:val="en-US" w:eastAsia="zh-CN"/>
        </w:rPr>
        <w:t>20</w:t>
      </w:r>
      <w:r>
        <w:rPr>
          <w:rFonts w:hint="eastAsia" w:ascii="仿宋" w:hAnsi="仿宋" w:eastAsia="仿宋" w:cs="仿宋"/>
          <w:b w:val="0"/>
          <w:bCs/>
          <w:sz w:val="30"/>
          <w:szCs w:val="30"/>
        </w:rPr>
        <w:t>年</w:t>
      </w:r>
      <w:r>
        <w:rPr>
          <w:rFonts w:hint="eastAsia" w:ascii="仿宋" w:hAnsi="仿宋" w:eastAsia="仿宋" w:cs="仿宋"/>
          <w:b w:val="0"/>
          <w:bCs/>
          <w:sz w:val="30"/>
          <w:szCs w:val="30"/>
          <w:lang w:val="en-US" w:eastAsia="zh-CN"/>
        </w:rPr>
        <w:t>4</w:t>
      </w:r>
      <w:r>
        <w:rPr>
          <w:rFonts w:hint="eastAsia" w:ascii="仿宋" w:hAnsi="仿宋" w:eastAsia="仿宋" w:cs="仿宋"/>
          <w:b w:val="0"/>
          <w:bCs/>
          <w:sz w:val="30"/>
          <w:szCs w:val="30"/>
        </w:rPr>
        <w:t>月</w:t>
      </w:r>
      <w:r>
        <w:rPr>
          <w:rFonts w:hint="eastAsia" w:ascii="仿宋" w:hAnsi="仿宋" w:eastAsia="仿宋" w:cs="仿宋"/>
          <w:b w:val="0"/>
          <w:bCs/>
          <w:sz w:val="30"/>
          <w:szCs w:val="30"/>
          <w:lang w:val="en-US" w:eastAsia="zh-CN"/>
        </w:rPr>
        <w:t>13</w:t>
      </w:r>
      <w:r>
        <w:rPr>
          <w:rFonts w:hint="eastAsia" w:ascii="仿宋" w:hAnsi="仿宋" w:eastAsia="仿宋" w:cs="仿宋"/>
          <w:b w:val="0"/>
          <w:bCs/>
          <w:sz w:val="30"/>
          <w:szCs w:val="30"/>
        </w:rPr>
        <w:t>日，我局执法人员</w:t>
      </w:r>
      <w:r>
        <w:rPr>
          <w:rFonts w:hint="eastAsia" w:ascii="仿宋" w:hAnsi="仿宋" w:eastAsia="仿宋" w:cs="仿宋"/>
          <w:b w:val="0"/>
          <w:bCs/>
          <w:sz w:val="30"/>
          <w:szCs w:val="30"/>
          <w:lang w:eastAsia="zh-CN"/>
        </w:rPr>
        <w:t>平顶山市腾飞生物科技有限公司现场检查</w:t>
      </w:r>
      <w:r>
        <w:rPr>
          <w:rFonts w:hint="eastAsia" w:ascii="仿宋" w:hAnsi="仿宋" w:eastAsia="仿宋" w:cs="仿宋"/>
          <w:b w:val="0"/>
          <w:bCs/>
          <w:sz w:val="30"/>
          <w:szCs w:val="30"/>
          <w:lang w:val="en-US" w:eastAsia="zh-CN"/>
        </w:rPr>
        <w:t>时</w:t>
      </w:r>
      <w:r>
        <w:rPr>
          <w:rFonts w:hint="eastAsia" w:ascii="仿宋" w:hAnsi="仿宋" w:eastAsia="仿宋" w:cs="仿宋"/>
          <w:b w:val="0"/>
          <w:bCs/>
          <w:sz w:val="30"/>
          <w:szCs w:val="30"/>
          <w:lang w:eastAsia="zh-CN"/>
        </w:rPr>
        <w:t>发现，该公司</w:t>
      </w:r>
      <w:r>
        <w:rPr>
          <w:rFonts w:hint="eastAsia" w:ascii="仿宋" w:hAnsi="仿宋" w:eastAsia="仿宋" w:cs="仿宋"/>
          <w:b w:val="0"/>
          <w:bCs/>
          <w:sz w:val="30"/>
          <w:szCs w:val="30"/>
          <w:lang w:val="en-US" w:eastAsia="zh-CN"/>
        </w:rPr>
        <w:t>危险废物活性炭擅自堆放，</w:t>
      </w:r>
      <w:r>
        <w:rPr>
          <w:rFonts w:hint="eastAsia" w:ascii="仿宋" w:hAnsi="仿宋" w:eastAsia="仿宋" w:cs="仿宋"/>
          <w:b w:val="0"/>
          <w:bCs/>
          <w:sz w:val="30"/>
          <w:szCs w:val="30"/>
        </w:rPr>
        <w:t>予以立案。</w:t>
      </w:r>
    </w:p>
    <w:p>
      <w:pPr>
        <w:spacing w:line="550" w:lineRule="exact"/>
        <w:ind w:right="4" w:firstLine="644" w:firstLineChars="200"/>
        <w:rPr>
          <w:rFonts w:hint="eastAsia" w:ascii="仿宋_GB2312" w:hAnsi="仿宋" w:eastAsia="仿宋_GB2312" w:cs="仿宋"/>
          <w:sz w:val="30"/>
          <w:szCs w:val="30"/>
        </w:rPr>
      </w:pPr>
      <w:r>
        <w:rPr>
          <w:rFonts w:hint="eastAsia" w:ascii="仿宋" w:hAnsi="仿宋" w:eastAsia="仿宋" w:cs="仿宋"/>
          <w:snapToGrid w:val="0"/>
          <w:color w:val="000000"/>
          <w:spacing w:val="11"/>
          <w:kern w:val="10"/>
          <w:sz w:val="30"/>
          <w:szCs w:val="30"/>
        </w:rPr>
        <w:t>以上违法事实有“平顶山市石龙区环境保护局调查询问笔录”和“平顶山市石龙区环境保护局现场检查（勘察）笔录”及“</w:t>
      </w:r>
      <w:r>
        <w:rPr>
          <w:rFonts w:hint="eastAsia" w:ascii="仿宋" w:hAnsi="仿宋" w:eastAsia="仿宋" w:cs="仿宋"/>
          <w:spacing w:val="11"/>
          <w:sz w:val="30"/>
          <w:szCs w:val="30"/>
        </w:rPr>
        <w:t>现场照片”等材</w:t>
      </w:r>
      <w:r>
        <w:rPr>
          <w:rFonts w:hint="eastAsia" w:ascii="仿宋" w:hAnsi="仿宋" w:eastAsia="仿宋" w:cs="仿宋"/>
          <w:snapToGrid w:val="0"/>
          <w:color w:val="000000"/>
          <w:spacing w:val="11"/>
          <w:kern w:val="10"/>
          <w:sz w:val="30"/>
          <w:szCs w:val="30"/>
        </w:rPr>
        <w:t>料为证。执法人员对你</w:t>
      </w:r>
      <w:r>
        <w:rPr>
          <w:rFonts w:hint="eastAsia" w:ascii="仿宋_GB2312" w:hAnsi="仿宋" w:eastAsia="仿宋_GB2312" w:cs="仿宋"/>
          <w:b w:val="0"/>
          <w:bCs/>
          <w:sz w:val="30"/>
          <w:szCs w:val="30"/>
          <w:lang w:eastAsia="zh-CN"/>
        </w:rPr>
        <w:t>公司</w:t>
      </w:r>
      <w:r>
        <w:rPr>
          <w:rFonts w:hint="eastAsia" w:ascii="仿宋" w:hAnsi="仿宋" w:eastAsia="仿宋" w:cs="仿宋"/>
          <w:snapToGrid w:val="0"/>
          <w:color w:val="000000"/>
          <w:spacing w:val="11"/>
          <w:kern w:val="10"/>
          <w:sz w:val="30"/>
          <w:szCs w:val="30"/>
        </w:rPr>
        <w:t>下达了《责令改</w:t>
      </w:r>
      <w:r>
        <w:rPr>
          <w:rFonts w:hint="eastAsia" w:ascii="仿宋" w:hAnsi="仿宋" w:eastAsia="仿宋" w:cs="仿宋"/>
          <w:snapToGrid w:val="0"/>
          <w:color w:val="000000"/>
          <w:spacing w:val="11"/>
          <w:kern w:val="10"/>
          <w:sz w:val="30"/>
          <w:szCs w:val="30"/>
          <w:lang w:val="en-US" w:eastAsia="zh-CN"/>
        </w:rPr>
        <w:t>正环境违法行为决定</w:t>
      </w:r>
      <w:r>
        <w:rPr>
          <w:rFonts w:hint="eastAsia" w:ascii="仿宋" w:hAnsi="仿宋" w:eastAsia="仿宋" w:cs="仿宋"/>
          <w:snapToGrid w:val="0"/>
          <w:color w:val="000000"/>
          <w:spacing w:val="11"/>
          <w:kern w:val="10"/>
          <w:sz w:val="30"/>
          <w:szCs w:val="30"/>
        </w:rPr>
        <w:t>书》（平龙环</w:t>
      </w:r>
      <w:r>
        <w:rPr>
          <w:rFonts w:hint="eastAsia" w:ascii="仿宋" w:hAnsi="仿宋" w:eastAsia="仿宋" w:cs="仿宋"/>
          <w:snapToGrid w:val="0"/>
          <w:color w:val="000000"/>
          <w:spacing w:val="11"/>
          <w:kern w:val="10"/>
          <w:sz w:val="30"/>
          <w:szCs w:val="30"/>
          <w:lang w:val="en-US" w:eastAsia="zh-CN"/>
        </w:rPr>
        <w:t>罚责</w:t>
      </w:r>
      <w:r>
        <w:rPr>
          <w:rFonts w:hint="eastAsia" w:ascii="仿宋" w:hAnsi="仿宋" w:eastAsia="仿宋" w:cs="仿宋"/>
          <w:snapToGrid w:val="0"/>
          <w:color w:val="000000"/>
          <w:spacing w:val="11"/>
          <w:kern w:val="10"/>
          <w:sz w:val="30"/>
          <w:szCs w:val="30"/>
        </w:rPr>
        <w:t>改〔20</w:t>
      </w:r>
      <w:r>
        <w:rPr>
          <w:rFonts w:hint="eastAsia" w:ascii="仿宋" w:hAnsi="仿宋" w:eastAsia="仿宋" w:cs="仿宋"/>
          <w:snapToGrid w:val="0"/>
          <w:color w:val="000000"/>
          <w:spacing w:val="11"/>
          <w:kern w:val="10"/>
          <w:sz w:val="30"/>
          <w:szCs w:val="30"/>
          <w:lang w:val="en-US" w:eastAsia="zh-CN"/>
        </w:rPr>
        <w:t>20</w:t>
      </w:r>
      <w:r>
        <w:rPr>
          <w:rFonts w:hint="eastAsia" w:ascii="仿宋" w:hAnsi="仿宋" w:eastAsia="仿宋" w:cs="仿宋"/>
          <w:snapToGrid w:val="0"/>
          <w:color w:val="000000"/>
          <w:spacing w:val="11"/>
          <w:kern w:val="10"/>
          <w:sz w:val="30"/>
          <w:szCs w:val="30"/>
        </w:rPr>
        <w:t>〕</w:t>
      </w:r>
      <w:r>
        <w:rPr>
          <w:rFonts w:hint="eastAsia" w:ascii="仿宋" w:hAnsi="仿宋" w:eastAsia="仿宋" w:cs="仿宋"/>
          <w:snapToGrid w:val="0"/>
          <w:color w:val="000000"/>
          <w:spacing w:val="11"/>
          <w:kern w:val="10"/>
          <w:sz w:val="30"/>
          <w:szCs w:val="30"/>
          <w:lang w:val="en-US" w:eastAsia="zh-CN"/>
        </w:rPr>
        <w:t>第02</w:t>
      </w:r>
      <w:r>
        <w:rPr>
          <w:rFonts w:hint="eastAsia" w:ascii="仿宋" w:hAnsi="仿宋" w:eastAsia="仿宋" w:cs="仿宋"/>
          <w:snapToGrid w:val="0"/>
          <w:color w:val="000000"/>
          <w:spacing w:val="11"/>
          <w:kern w:val="10"/>
          <w:sz w:val="30"/>
          <w:szCs w:val="30"/>
        </w:rPr>
        <w:t>号）。你</w:t>
      </w:r>
      <w:r>
        <w:rPr>
          <w:rFonts w:hint="eastAsia" w:ascii="仿宋_GB2312" w:hAnsi="仿宋" w:eastAsia="仿宋_GB2312" w:cs="仿宋"/>
          <w:b w:val="0"/>
          <w:bCs/>
          <w:sz w:val="30"/>
          <w:szCs w:val="30"/>
          <w:lang w:eastAsia="zh-CN"/>
        </w:rPr>
        <w:t>公司</w:t>
      </w:r>
      <w:r>
        <w:rPr>
          <w:rFonts w:hint="eastAsia" w:ascii="仿宋" w:hAnsi="仿宋" w:eastAsia="仿宋" w:cs="仿宋"/>
          <w:snapToGrid w:val="0"/>
          <w:color w:val="000000"/>
          <w:spacing w:val="11"/>
          <w:kern w:val="10"/>
          <w:sz w:val="30"/>
          <w:szCs w:val="30"/>
        </w:rPr>
        <w:t>上述行为违反了《中华人民共和国</w:t>
      </w:r>
      <w:r>
        <w:rPr>
          <w:rFonts w:hint="eastAsia" w:ascii="宋体" w:hAnsi="宋体"/>
          <w:sz w:val="30"/>
          <w:szCs w:val="30"/>
        </w:rPr>
        <w:t>国</w:t>
      </w:r>
      <w:r>
        <w:rPr>
          <w:rFonts w:hint="eastAsia" w:ascii="仿宋_GB2312" w:hAnsi="仿宋" w:eastAsia="仿宋_GB2312" w:cs="仿宋"/>
          <w:sz w:val="30"/>
          <w:szCs w:val="30"/>
          <w:lang w:val="en-US" w:eastAsia="zh-CN"/>
        </w:rPr>
        <w:t>固体废物</w:t>
      </w:r>
      <w:r>
        <w:rPr>
          <w:rFonts w:hint="eastAsia" w:ascii="仿宋_GB2312" w:hAnsi="仿宋" w:eastAsia="仿宋_GB2312" w:cs="仿宋"/>
          <w:sz w:val="30"/>
          <w:szCs w:val="30"/>
        </w:rPr>
        <w:t>污染</w:t>
      </w:r>
      <w:r>
        <w:rPr>
          <w:rFonts w:hint="eastAsia" w:ascii="仿宋_GB2312" w:hAnsi="仿宋" w:eastAsia="仿宋_GB2312" w:cs="仿宋"/>
          <w:sz w:val="30"/>
          <w:szCs w:val="30"/>
          <w:lang w:val="en-US" w:eastAsia="zh-CN"/>
        </w:rPr>
        <w:t>环境</w:t>
      </w:r>
      <w:r>
        <w:rPr>
          <w:rFonts w:hint="eastAsia" w:ascii="仿宋_GB2312" w:hAnsi="仿宋" w:eastAsia="仿宋_GB2312" w:cs="仿宋"/>
          <w:sz w:val="30"/>
          <w:szCs w:val="30"/>
        </w:rPr>
        <w:t>防治法》第</w:t>
      </w:r>
      <w:r>
        <w:rPr>
          <w:rFonts w:hint="eastAsia" w:ascii="仿宋_GB2312" w:hAnsi="仿宋" w:eastAsia="仿宋_GB2312" w:cs="仿宋"/>
          <w:sz w:val="30"/>
          <w:szCs w:val="30"/>
          <w:lang w:val="en-US" w:eastAsia="zh-CN"/>
        </w:rPr>
        <w:t>五</w:t>
      </w:r>
      <w:r>
        <w:rPr>
          <w:rFonts w:hint="eastAsia" w:ascii="仿宋_GB2312" w:hAnsi="仿宋" w:eastAsia="仿宋_GB2312" w:cs="仿宋"/>
          <w:sz w:val="30"/>
          <w:szCs w:val="30"/>
        </w:rPr>
        <w:t>十</w:t>
      </w:r>
      <w:r>
        <w:rPr>
          <w:rFonts w:hint="eastAsia" w:ascii="仿宋_GB2312" w:hAnsi="仿宋" w:eastAsia="仿宋_GB2312" w:cs="仿宋"/>
          <w:sz w:val="30"/>
          <w:szCs w:val="30"/>
          <w:lang w:val="en-US" w:eastAsia="zh-CN"/>
        </w:rPr>
        <w:t>五</w:t>
      </w:r>
      <w:r>
        <w:rPr>
          <w:rFonts w:hint="eastAsia" w:ascii="仿宋_GB2312" w:hAnsi="仿宋" w:eastAsia="仿宋_GB2312" w:cs="仿宋"/>
          <w:sz w:val="30"/>
          <w:szCs w:val="30"/>
        </w:rPr>
        <w:t>条</w:t>
      </w:r>
      <w:r>
        <w:rPr>
          <w:rFonts w:hint="eastAsia" w:ascii="仿宋_GB2312" w:hAnsi="仿宋" w:eastAsia="仿宋_GB2312" w:cs="仿宋"/>
          <w:sz w:val="30"/>
          <w:szCs w:val="30"/>
          <w:lang w:val="en-US" w:eastAsia="zh-CN"/>
        </w:rPr>
        <w:t>之规定</w:t>
      </w:r>
      <w:r>
        <w:rPr>
          <w:rFonts w:hint="eastAsia" w:ascii="仿宋_GB2312" w:hAnsi="仿宋" w:eastAsia="仿宋_GB2312" w:cs="仿宋"/>
          <w:sz w:val="30"/>
          <w:szCs w:val="30"/>
        </w:rPr>
        <w:t xml:space="preserve"> “</w:t>
      </w:r>
      <w:r>
        <w:rPr>
          <w:rFonts w:hint="eastAsia" w:ascii="仿宋_GB2312" w:hAnsi="仿宋" w:eastAsia="仿宋_GB2312" w:cs="仿宋"/>
          <w:sz w:val="30"/>
          <w:szCs w:val="30"/>
          <w:lang w:val="en-US" w:eastAsia="zh-CN"/>
        </w:rPr>
        <w:t>产生</w:t>
      </w:r>
      <w:r>
        <w:rPr>
          <w:rFonts w:hint="eastAsia" w:ascii="仿宋_GB2312" w:hAnsi="仿宋" w:eastAsia="仿宋_GB2312" w:cs="仿宋"/>
          <w:b w:val="0"/>
          <w:bCs/>
          <w:sz w:val="30"/>
          <w:szCs w:val="30"/>
          <w:lang w:val="en-US" w:eastAsia="zh-CN"/>
        </w:rPr>
        <w:t>危险废物</w:t>
      </w:r>
      <w:r>
        <w:rPr>
          <w:rFonts w:hint="eastAsia" w:ascii="仿宋_GB2312" w:hAnsi="仿宋" w:eastAsia="仿宋_GB2312" w:cs="仿宋"/>
          <w:sz w:val="30"/>
          <w:szCs w:val="30"/>
          <w:lang w:val="en-US" w:eastAsia="zh-CN"/>
        </w:rPr>
        <w:t>的</w:t>
      </w:r>
      <w:r>
        <w:rPr>
          <w:rFonts w:hint="eastAsia" w:ascii="仿宋_GB2312" w:hAnsi="仿宋" w:eastAsia="仿宋_GB2312" w:cs="仿宋"/>
          <w:sz w:val="30"/>
          <w:szCs w:val="30"/>
        </w:rPr>
        <w:t>单位</w:t>
      </w:r>
      <w:r>
        <w:rPr>
          <w:rFonts w:hint="eastAsia" w:ascii="仿宋_GB2312" w:hAnsi="仿宋" w:eastAsia="仿宋_GB2312" w:cs="仿宋"/>
          <w:sz w:val="30"/>
          <w:szCs w:val="30"/>
          <w:lang w:eastAsia="zh-CN"/>
        </w:rPr>
        <w:t>，</w:t>
      </w:r>
      <w:r>
        <w:rPr>
          <w:rFonts w:hint="eastAsia" w:ascii="仿宋_GB2312" w:hAnsi="仿宋" w:eastAsia="仿宋_GB2312" w:cs="仿宋"/>
          <w:sz w:val="30"/>
          <w:szCs w:val="30"/>
          <w:lang w:val="en-US" w:eastAsia="zh-CN"/>
        </w:rPr>
        <w:t>必须按照国家</w:t>
      </w:r>
      <w:r>
        <w:rPr>
          <w:rFonts w:hint="eastAsia" w:ascii="仿宋_GB2312" w:hAnsi="仿宋" w:eastAsia="仿宋_GB2312" w:cs="仿宋"/>
          <w:b w:val="0"/>
          <w:bCs/>
          <w:sz w:val="30"/>
          <w:szCs w:val="30"/>
          <w:lang w:eastAsia="zh-CN"/>
        </w:rPr>
        <w:t>有</w:t>
      </w:r>
      <w:r>
        <w:rPr>
          <w:rFonts w:hint="eastAsia" w:ascii="仿宋_GB2312" w:hAnsi="仿宋" w:eastAsia="仿宋_GB2312" w:cs="仿宋"/>
          <w:b w:val="0"/>
          <w:bCs/>
          <w:sz w:val="30"/>
          <w:szCs w:val="30"/>
          <w:lang w:val="en-US" w:eastAsia="zh-CN"/>
        </w:rPr>
        <w:t>关</w:t>
      </w:r>
      <w:r>
        <w:rPr>
          <w:rFonts w:hint="eastAsia" w:ascii="仿宋_GB2312" w:hAnsi="仿宋" w:eastAsia="仿宋_GB2312" w:cs="仿宋"/>
          <w:sz w:val="30"/>
          <w:szCs w:val="30"/>
          <w:lang w:val="en-US" w:eastAsia="zh-CN"/>
        </w:rPr>
        <w:t>规定处置</w:t>
      </w:r>
      <w:r>
        <w:rPr>
          <w:rFonts w:hint="eastAsia" w:ascii="仿宋_GB2312" w:hAnsi="仿宋" w:eastAsia="仿宋_GB2312" w:cs="仿宋"/>
          <w:b w:val="0"/>
          <w:bCs/>
          <w:sz w:val="30"/>
          <w:szCs w:val="30"/>
          <w:lang w:val="en-US" w:eastAsia="zh-CN"/>
        </w:rPr>
        <w:t>危险废物，不得擅自倾倒</w:t>
      </w:r>
      <w:r>
        <w:rPr>
          <w:rFonts w:hint="eastAsia" w:ascii="仿宋_GB2312" w:hAnsi="仿宋" w:eastAsia="仿宋_GB2312" w:cs="仿宋"/>
          <w:sz w:val="30"/>
          <w:szCs w:val="30"/>
        </w:rPr>
        <w:t>、</w:t>
      </w:r>
      <w:r>
        <w:rPr>
          <w:rFonts w:hint="eastAsia" w:ascii="仿宋_GB2312" w:hAnsi="仿宋" w:eastAsia="仿宋_GB2312" w:cs="仿宋"/>
          <w:b w:val="0"/>
          <w:bCs/>
          <w:sz w:val="30"/>
          <w:szCs w:val="30"/>
          <w:lang w:val="en-US" w:eastAsia="zh-CN"/>
        </w:rPr>
        <w:t>堆放；不处置的，由所在地县级以上地方人民政府环境保护行政主管部门责令限期改正；逾期不处置或者处置不符合国家有关规定的，由所在地县级以上地方人民政府环境保护行政主管部门指定单位</w:t>
      </w:r>
      <w:r>
        <w:rPr>
          <w:rFonts w:hint="eastAsia" w:ascii="仿宋_GB2312" w:hAnsi="仿宋" w:eastAsia="仿宋_GB2312" w:cs="仿宋"/>
          <w:sz w:val="30"/>
          <w:szCs w:val="30"/>
          <w:lang w:val="en-US" w:eastAsia="zh-CN"/>
        </w:rPr>
        <w:t>按照国家</w:t>
      </w:r>
      <w:r>
        <w:rPr>
          <w:rFonts w:hint="eastAsia" w:ascii="仿宋_GB2312" w:hAnsi="仿宋" w:eastAsia="仿宋_GB2312" w:cs="仿宋"/>
          <w:b w:val="0"/>
          <w:bCs/>
          <w:sz w:val="30"/>
          <w:szCs w:val="30"/>
          <w:lang w:eastAsia="zh-CN"/>
        </w:rPr>
        <w:t>有</w:t>
      </w:r>
      <w:r>
        <w:rPr>
          <w:rFonts w:hint="eastAsia" w:ascii="仿宋_GB2312" w:hAnsi="仿宋" w:eastAsia="仿宋_GB2312" w:cs="仿宋"/>
          <w:b w:val="0"/>
          <w:bCs/>
          <w:sz w:val="30"/>
          <w:szCs w:val="30"/>
          <w:lang w:val="en-US" w:eastAsia="zh-CN"/>
        </w:rPr>
        <w:t>关</w:t>
      </w:r>
      <w:r>
        <w:rPr>
          <w:rFonts w:hint="eastAsia" w:ascii="仿宋_GB2312" w:hAnsi="仿宋" w:eastAsia="仿宋_GB2312" w:cs="仿宋"/>
          <w:sz w:val="30"/>
          <w:szCs w:val="30"/>
          <w:lang w:val="en-US" w:eastAsia="zh-CN"/>
        </w:rPr>
        <w:t>规定代为处置</w:t>
      </w:r>
      <w:r>
        <w:rPr>
          <w:rFonts w:hint="eastAsia" w:ascii="仿宋_GB2312" w:hAnsi="仿宋" w:eastAsia="仿宋_GB2312" w:cs="仿宋"/>
          <w:b w:val="0"/>
          <w:bCs/>
          <w:sz w:val="30"/>
          <w:szCs w:val="30"/>
          <w:lang w:val="en-US" w:eastAsia="zh-CN"/>
        </w:rPr>
        <w:t>，</w:t>
      </w:r>
      <w:r>
        <w:rPr>
          <w:rFonts w:hint="eastAsia" w:ascii="仿宋_GB2312" w:hAnsi="仿宋" w:eastAsia="仿宋_GB2312" w:cs="仿宋"/>
          <w:sz w:val="30"/>
          <w:szCs w:val="30"/>
          <w:lang w:val="en-US" w:eastAsia="zh-CN"/>
        </w:rPr>
        <w:t>处置费用由产生危险废物的单位承担</w:t>
      </w:r>
      <w:r>
        <w:rPr>
          <w:rFonts w:hint="eastAsia" w:ascii="仿宋_GB2312" w:hAnsi="仿宋" w:eastAsia="仿宋_GB2312" w:cs="仿宋"/>
          <w:b w:val="0"/>
          <w:bCs/>
          <w:sz w:val="30"/>
          <w:szCs w:val="30"/>
          <w:lang w:val="en-US" w:eastAsia="zh-CN"/>
        </w:rPr>
        <w:t>。</w:t>
      </w:r>
      <w:r>
        <w:rPr>
          <w:rFonts w:hint="eastAsia" w:ascii="仿宋_GB2312" w:hAnsi="仿宋" w:eastAsia="仿宋" w:cs="仿宋"/>
          <w:sz w:val="30"/>
          <w:szCs w:val="30"/>
        </w:rPr>
        <w:t>〞</w:t>
      </w:r>
      <w:r>
        <w:rPr>
          <w:rFonts w:hint="eastAsia" w:ascii="仿宋_GB2312" w:hAnsi="仿宋" w:eastAsia="仿宋_GB2312" w:cs="仿宋"/>
          <w:sz w:val="30"/>
          <w:szCs w:val="30"/>
        </w:rPr>
        <w:t>之规定，你单位应当承担环境行政法律责任。</w:t>
      </w:r>
    </w:p>
    <w:p>
      <w:pPr>
        <w:pStyle w:val="3"/>
        <w:keepNext w:val="0"/>
        <w:keepLines w:val="0"/>
        <w:pageBreakBefore w:val="0"/>
        <w:widowControl/>
        <w:wordWrap/>
        <w:overflowPunct w:val="0"/>
        <w:topLinePunct/>
        <w:autoSpaceDE w:val="0"/>
        <w:autoSpaceDN w:val="0"/>
        <w:bidi w:val="0"/>
        <w:adjustRightInd/>
        <w:snapToGrid/>
        <w:spacing w:beforeAutospacing="0" w:afterAutospacing="0" w:line="640" w:lineRule="exact"/>
        <w:ind w:firstLine="644" w:firstLineChars="200"/>
        <w:jc w:val="both"/>
        <w:textAlignment w:val="auto"/>
        <w:outlineLvl w:val="9"/>
        <w:rPr>
          <w:rFonts w:hint="eastAsia" w:ascii="仿宋" w:hAnsi="仿宋" w:eastAsia="仿宋" w:cs="仿宋"/>
          <w:snapToGrid w:val="0"/>
          <w:spacing w:val="11"/>
          <w:kern w:val="10"/>
          <w:sz w:val="30"/>
          <w:szCs w:val="30"/>
        </w:rPr>
      </w:pPr>
      <w:r>
        <w:rPr>
          <w:rFonts w:hint="eastAsia" w:ascii="仿宋" w:hAnsi="仿宋" w:eastAsia="仿宋" w:cs="仿宋"/>
          <w:snapToGrid w:val="0"/>
          <w:color w:val="000000"/>
          <w:spacing w:val="11"/>
          <w:kern w:val="10"/>
          <w:sz w:val="30"/>
          <w:szCs w:val="30"/>
        </w:rPr>
        <w:t>我局于20</w:t>
      </w:r>
      <w:r>
        <w:rPr>
          <w:rFonts w:hint="eastAsia" w:ascii="仿宋" w:hAnsi="仿宋" w:eastAsia="仿宋" w:cs="仿宋"/>
          <w:snapToGrid w:val="0"/>
          <w:color w:val="000000"/>
          <w:spacing w:val="11"/>
          <w:kern w:val="10"/>
          <w:sz w:val="30"/>
          <w:szCs w:val="30"/>
          <w:lang w:val="en-US" w:eastAsia="zh-CN"/>
        </w:rPr>
        <w:t>20</w:t>
      </w:r>
      <w:r>
        <w:rPr>
          <w:rFonts w:hint="eastAsia" w:ascii="仿宋" w:hAnsi="仿宋" w:eastAsia="仿宋" w:cs="仿宋"/>
          <w:snapToGrid w:val="0"/>
          <w:color w:val="000000"/>
          <w:spacing w:val="11"/>
          <w:kern w:val="10"/>
          <w:sz w:val="30"/>
          <w:szCs w:val="30"/>
        </w:rPr>
        <w:t>年</w:t>
      </w:r>
      <w:r>
        <w:rPr>
          <w:rFonts w:hint="eastAsia" w:ascii="仿宋" w:hAnsi="仿宋" w:eastAsia="仿宋" w:cs="仿宋"/>
          <w:snapToGrid w:val="0"/>
          <w:color w:val="000000"/>
          <w:spacing w:val="11"/>
          <w:kern w:val="10"/>
          <w:sz w:val="30"/>
          <w:szCs w:val="30"/>
          <w:lang w:val="en-US" w:eastAsia="zh-CN"/>
        </w:rPr>
        <w:t>7</w:t>
      </w:r>
      <w:r>
        <w:rPr>
          <w:rFonts w:hint="eastAsia" w:ascii="仿宋" w:hAnsi="仿宋" w:eastAsia="仿宋" w:cs="仿宋"/>
          <w:snapToGrid w:val="0"/>
          <w:color w:val="000000"/>
          <w:spacing w:val="11"/>
          <w:kern w:val="10"/>
          <w:sz w:val="30"/>
          <w:szCs w:val="30"/>
        </w:rPr>
        <w:t>月</w:t>
      </w:r>
      <w:r>
        <w:rPr>
          <w:rFonts w:hint="eastAsia" w:ascii="仿宋" w:hAnsi="仿宋" w:eastAsia="仿宋" w:cs="仿宋"/>
          <w:snapToGrid w:val="0"/>
          <w:color w:val="000000"/>
          <w:spacing w:val="11"/>
          <w:kern w:val="10"/>
          <w:sz w:val="30"/>
          <w:szCs w:val="30"/>
          <w:lang w:val="en-US" w:eastAsia="zh-CN"/>
        </w:rPr>
        <w:t>15</w:t>
      </w:r>
      <w:r>
        <w:rPr>
          <w:rFonts w:hint="eastAsia" w:ascii="仿宋" w:hAnsi="仿宋" w:eastAsia="仿宋" w:cs="仿宋"/>
          <w:snapToGrid w:val="0"/>
          <w:color w:val="000000"/>
          <w:spacing w:val="11"/>
          <w:kern w:val="10"/>
          <w:sz w:val="30"/>
          <w:szCs w:val="30"/>
        </w:rPr>
        <w:t>日向你</w:t>
      </w:r>
      <w:r>
        <w:rPr>
          <w:rFonts w:hint="eastAsia" w:ascii="仿宋_GB2312" w:hAnsi="仿宋" w:eastAsia="仿宋_GB2312" w:cs="仿宋"/>
          <w:b w:val="0"/>
          <w:bCs/>
          <w:sz w:val="30"/>
          <w:szCs w:val="30"/>
          <w:lang w:eastAsia="zh-CN"/>
        </w:rPr>
        <w:t>公司</w:t>
      </w:r>
      <w:r>
        <w:rPr>
          <w:rFonts w:hint="eastAsia" w:ascii="仿宋" w:hAnsi="仿宋" w:eastAsia="仿宋" w:cs="仿宋"/>
          <w:snapToGrid w:val="0"/>
          <w:color w:val="000000"/>
          <w:spacing w:val="11"/>
          <w:kern w:val="10"/>
          <w:sz w:val="30"/>
          <w:szCs w:val="30"/>
        </w:rPr>
        <w:t>送达了《平顶山市石龙区环境保护局行政处罚事先告知书》（平龙环罚</w:t>
      </w:r>
      <w:r>
        <w:rPr>
          <w:rFonts w:hint="eastAsia" w:ascii="仿宋" w:hAnsi="仿宋" w:eastAsia="仿宋" w:cs="仿宋"/>
          <w:snapToGrid w:val="0"/>
          <w:color w:val="000000"/>
          <w:spacing w:val="11"/>
          <w:kern w:val="10"/>
          <w:sz w:val="30"/>
          <w:szCs w:val="30"/>
          <w:lang w:val="en-US" w:eastAsia="zh-CN"/>
        </w:rPr>
        <w:t>先</w:t>
      </w:r>
      <w:r>
        <w:rPr>
          <w:rFonts w:hint="eastAsia" w:ascii="仿宋" w:hAnsi="仿宋" w:eastAsia="仿宋" w:cs="仿宋"/>
          <w:snapToGrid w:val="0"/>
          <w:color w:val="000000"/>
          <w:spacing w:val="11"/>
          <w:kern w:val="10"/>
          <w:sz w:val="30"/>
          <w:szCs w:val="30"/>
        </w:rPr>
        <w:t>告</w:t>
      </w:r>
      <w:r>
        <w:rPr>
          <w:rFonts w:hint="eastAsia" w:ascii="仿宋" w:hAnsi="仿宋" w:eastAsia="仿宋" w:cs="仿宋"/>
          <w:snapToGrid w:val="0"/>
          <w:color w:val="000000"/>
          <w:spacing w:val="11"/>
          <w:kern w:val="10"/>
          <w:sz w:val="30"/>
          <w:szCs w:val="30"/>
          <w:lang w:val="en-US" w:eastAsia="zh-CN"/>
        </w:rPr>
        <w:t>字</w:t>
      </w:r>
      <w:r>
        <w:rPr>
          <w:rFonts w:hint="eastAsia" w:ascii="仿宋" w:hAnsi="仿宋" w:eastAsia="仿宋" w:cs="仿宋"/>
          <w:snapToGrid w:val="0"/>
          <w:color w:val="000000"/>
          <w:spacing w:val="11"/>
          <w:kern w:val="10"/>
          <w:sz w:val="30"/>
          <w:szCs w:val="30"/>
        </w:rPr>
        <w:t>〔20</w:t>
      </w:r>
      <w:r>
        <w:rPr>
          <w:rFonts w:hint="eastAsia" w:ascii="仿宋" w:hAnsi="仿宋" w:eastAsia="仿宋" w:cs="仿宋"/>
          <w:snapToGrid w:val="0"/>
          <w:color w:val="000000"/>
          <w:spacing w:val="11"/>
          <w:kern w:val="10"/>
          <w:sz w:val="30"/>
          <w:szCs w:val="30"/>
          <w:lang w:val="en-US" w:eastAsia="zh-CN"/>
        </w:rPr>
        <w:t>20</w:t>
      </w:r>
      <w:r>
        <w:rPr>
          <w:rFonts w:hint="eastAsia" w:ascii="仿宋" w:hAnsi="仿宋" w:eastAsia="仿宋" w:cs="仿宋"/>
          <w:snapToGrid w:val="0"/>
          <w:color w:val="000000"/>
          <w:spacing w:val="11"/>
          <w:kern w:val="10"/>
          <w:sz w:val="30"/>
          <w:szCs w:val="30"/>
        </w:rPr>
        <w:t>〕</w:t>
      </w:r>
      <w:r>
        <w:rPr>
          <w:rFonts w:hint="eastAsia" w:ascii="仿宋" w:hAnsi="仿宋" w:eastAsia="仿宋" w:cs="仿宋"/>
          <w:snapToGrid w:val="0"/>
          <w:color w:val="000000"/>
          <w:spacing w:val="11"/>
          <w:kern w:val="10"/>
          <w:sz w:val="30"/>
          <w:szCs w:val="30"/>
          <w:lang w:val="en-US" w:eastAsia="zh-CN"/>
        </w:rPr>
        <w:t>第03</w:t>
      </w:r>
      <w:r>
        <w:rPr>
          <w:rFonts w:hint="eastAsia" w:ascii="仿宋" w:hAnsi="仿宋" w:eastAsia="仿宋" w:cs="仿宋"/>
          <w:snapToGrid w:val="0"/>
          <w:color w:val="000000"/>
          <w:spacing w:val="11"/>
          <w:kern w:val="10"/>
          <w:sz w:val="30"/>
          <w:szCs w:val="30"/>
        </w:rPr>
        <w:t>号），告知你</w:t>
      </w:r>
      <w:r>
        <w:rPr>
          <w:rFonts w:hint="eastAsia" w:ascii="仿宋_GB2312" w:hAnsi="仿宋" w:eastAsia="仿宋_GB2312" w:cs="仿宋"/>
          <w:b w:val="0"/>
          <w:bCs/>
          <w:sz w:val="30"/>
          <w:szCs w:val="30"/>
          <w:lang w:eastAsia="zh-CN"/>
        </w:rPr>
        <w:t>公司</w:t>
      </w:r>
      <w:r>
        <w:rPr>
          <w:rFonts w:hint="eastAsia" w:ascii="仿宋" w:hAnsi="仿宋" w:eastAsia="仿宋" w:cs="仿宋"/>
          <w:snapToGrid w:val="0"/>
          <w:color w:val="000000"/>
          <w:spacing w:val="11"/>
          <w:kern w:val="10"/>
          <w:sz w:val="30"/>
          <w:szCs w:val="30"/>
        </w:rPr>
        <w:t>对我局作出的行政处罚有权进行陈述</w:t>
      </w:r>
      <w:r>
        <w:rPr>
          <w:rStyle w:val="5"/>
          <w:rFonts w:hint="eastAsia" w:ascii="黑体" w:hAnsi="黑体" w:eastAsia="黑体" w:cs="黑体"/>
          <w:b w:val="0"/>
          <w:bCs w:val="0"/>
          <w:snapToGrid w:val="0"/>
          <w:kern w:val="10"/>
          <w:sz w:val="30"/>
          <w:szCs w:val="30"/>
        </w:rPr>
        <w:t>、</w:t>
      </w:r>
      <w:r>
        <w:rPr>
          <w:rFonts w:hint="eastAsia" w:ascii="仿宋" w:hAnsi="仿宋" w:eastAsia="仿宋" w:cs="仿宋"/>
          <w:snapToGrid w:val="0"/>
          <w:color w:val="000000"/>
          <w:spacing w:val="11"/>
          <w:kern w:val="10"/>
          <w:sz w:val="30"/>
          <w:szCs w:val="30"/>
        </w:rPr>
        <w:t>申辩和申请听证的权利。你</w:t>
      </w:r>
      <w:r>
        <w:rPr>
          <w:rFonts w:hint="eastAsia" w:ascii="仿宋_GB2312" w:hAnsi="仿宋" w:eastAsia="仿宋_GB2312" w:cs="仿宋"/>
          <w:b w:val="0"/>
          <w:bCs/>
          <w:sz w:val="30"/>
          <w:szCs w:val="30"/>
          <w:lang w:eastAsia="zh-CN"/>
        </w:rPr>
        <w:t>公司</w:t>
      </w:r>
      <w:r>
        <w:rPr>
          <w:rFonts w:hint="eastAsia" w:ascii="仿宋" w:hAnsi="仿宋" w:eastAsia="仿宋" w:cs="仿宋"/>
          <w:snapToGrid w:val="0"/>
          <w:color w:val="000000"/>
          <w:spacing w:val="11"/>
          <w:kern w:val="10"/>
          <w:sz w:val="30"/>
          <w:szCs w:val="30"/>
        </w:rPr>
        <w:t>在法定期限内未进行陈述</w:t>
      </w:r>
      <w:r>
        <w:rPr>
          <w:rStyle w:val="5"/>
          <w:rFonts w:hint="eastAsia" w:ascii="黑体" w:hAnsi="黑体" w:eastAsia="黑体" w:cs="黑体"/>
          <w:b w:val="0"/>
          <w:bCs w:val="0"/>
          <w:snapToGrid w:val="0"/>
          <w:kern w:val="10"/>
          <w:sz w:val="30"/>
          <w:szCs w:val="30"/>
        </w:rPr>
        <w:t>、</w:t>
      </w:r>
      <w:r>
        <w:rPr>
          <w:rFonts w:hint="eastAsia" w:ascii="仿宋" w:hAnsi="仿宋" w:eastAsia="仿宋" w:cs="仿宋"/>
          <w:snapToGrid w:val="0"/>
          <w:color w:val="000000"/>
          <w:spacing w:val="11"/>
          <w:kern w:val="10"/>
          <w:sz w:val="30"/>
          <w:szCs w:val="30"/>
        </w:rPr>
        <w:t>申辩或申请听证。以上事实有《平顶山市石龙区环境保护局行政处罚事先告知书》（平龙环罚</w:t>
      </w:r>
      <w:r>
        <w:rPr>
          <w:rFonts w:hint="eastAsia" w:ascii="仿宋" w:hAnsi="仿宋" w:eastAsia="仿宋" w:cs="仿宋"/>
          <w:snapToGrid w:val="0"/>
          <w:color w:val="000000"/>
          <w:spacing w:val="11"/>
          <w:kern w:val="10"/>
          <w:sz w:val="30"/>
          <w:szCs w:val="30"/>
          <w:lang w:val="en-US" w:eastAsia="zh-CN"/>
        </w:rPr>
        <w:t>先</w:t>
      </w:r>
      <w:r>
        <w:rPr>
          <w:rFonts w:hint="eastAsia" w:ascii="仿宋" w:hAnsi="仿宋" w:eastAsia="仿宋" w:cs="仿宋"/>
          <w:snapToGrid w:val="0"/>
          <w:color w:val="000000"/>
          <w:spacing w:val="11"/>
          <w:kern w:val="10"/>
          <w:sz w:val="30"/>
          <w:szCs w:val="30"/>
        </w:rPr>
        <w:t>告</w:t>
      </w:r>
      <w:r>
        <w:rPr>
          <w:rFonts w:hint="eastAsia" w:ascii="仿宋" w:hAnsi="仿宋" w:eastAsia="仿宋" w:cs="仿宋"/>
          <w:snapToGrid w:val="0"/>
          <w:color w:val="000000"/>
          <w:spacing w:val="11"/>
          <w:kern w:val="10"/>
          <w:sz w:val="30"/>
          <w:szCs w:val="30"/>
          <w:lang w:val="en-US" w:eastAsia="zh-CN"/>
        </w:rPr>
        <w:t>字</w:t>
      </w:r>
      <w:r>
        <w:rPr>
          <w:rFonts w:hint="eastAsia" w:ascii="仿宋" w:hAnsi="仿宋" w:eastAsia="仿宋" w:cs="仿宋"/>
          <w:snapToGrid w:val="0"/>
          <w:color w:val="000000"/>
          <w:spacing w:val="11"/>
          <w:kern w:val="10"/>
          <w:sz w:val="30"/>
          <w:szCs w:val="30"/>
        </w:rPr>
        <w:t>〔20</w:t>
      </w:r>
      <w:r>
        <w:rPr>
          <w:rFonts w:hint="eastAsia" w:ascii="仿宋" w:hAnsi="仿宋" w:eastAsia="仿宋" w:cs="仿宋"/>
          <w:snapToGrid w:val="0"/>
          <w:color w:val="000000"/>
          <w:spacing w:val="11"/>
          <w:kern w:val="10"/>
          <w:sz w:val="30"/>
          <w:szCs w:val="30"/>
          <w:lang w:val="en-US" w:eastAsia="zh-CN"/>
        </w:rPr>
        <w:t>20</w:t>
      </w:r>
      <w:r>
        <w:rPr>
          <w:rFonts w:hint="eastAsia" w:ascii="仿宋" w:hAnsi="仿宋" w:eastAsia="仿宋" w:cs="仿宋"/>
          <w:snapToGrid w:val="0"/>
          <w:color w:val="000000"/>
          <w:spacing w:val="11"/>
          <w:kern w:val="10"/>
          <w:sz w:val="30"/>
          <w:szCs w:val="30"/>
        </w:rPr>
        <w:t>〕</w:t>
      </w:r>
      <w:r>
        <w:rPr>
          <w:rFonts w:hint="eastAsia" w:ascii="仿宋" w:hAnsi="仿宋" w:eastAsia="仿宋" w:cs="仿宋"/>
          <w:snapToGrid w:val="0"/>
          <w:color w:val="000000"/>
          <w:spacing w:val="11"/>
          <w:kern w:val="10"/>
          <w:sz w:val="30"/>
          <w:szCs w:val="30"/>
          <w:lang w:val="en-US" w:eastAsia="zh-CN"/>
        </w:rPr>
        <w:t>第03</w:t>
      </w:r>
      <w:r>
        <w:rPr>
          <w:rFonts w:hint="eastAsia" w:ascii="仿宋" w:hAnsi="仿宋" w:eastAsia="仿宋" w:cs="仿宋"/>
          <w:snapToGrid w:val="0"/>
          <w:color w:val="000000"/>
          <w:spacing w:val="11"/>
          <w:kern w:val="10"/>
          <w:sz w:val="30"/>
          <w:szCs w:val="30"/>
        </w:rPr>
        <w:t>号）和《送达回证》等为证。</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44" w:firstLineChars="200"/>
        <w:jc w:val="both"/>
        <w:textAlignment w:val="auto"/>
        <w:outlineLvl w:val="9"/>
        <w:rPr>
          <w:rFonts w:hint="eastAsia" w:ascii="仿宋" w:hAnsi="仿宋" w:eastAsia="仿宋" w:cs="仿宋"/>
          <w:snapToGrid w:val="0"/>
          <w:spacing w:val="11"/>
          <w:kern w:val="10"/>
          <w:sz w:val="30"/>
          <w:szCs w:val="30"/>
        </w:rPr>
      </w:pPr>
      <w:r>
        <w:rPr>
          <w:rFonts w:hint="eastAsia" w:ascii="仿宋" w:hAnsi="仿宋" w:eastAsia="仿宋" w:cs="仿宋"/>
          <w:snapToGrid w:val="0"/>
          <w:color w:val="000000"/>
          <w:spacing w:val="11"/>
          <w:kern w:val="10"/>
          <w:sz w:val="30"/>
          <w:szCs w:val="30"/>
        </w:rPr>
        <w:t>根据你</w:t>
      </w:r>
      <w:r>
        <w:rPr>
          <w:rFonts w:hint="eastAsia" w:ascii="仿宋_GB2312" w:hAnsi="仿宋" w:eastAsia="仿宋_GB2312" w:cs="仿宋"/>
          <w:b w:val="0"/>
          <w:bCs/>
          <w:sz w:val="30"/>
          <w:szCs w:val="30"/>
          <w:lang w:eastAsia="zh-CN"/>
        </w:rPr>
        <w:t>公司</w:t>
      </w:r>
      <w:r>
        <w:rPr>
          <w:rFonts w:hint="eastAsia" w:ascii="仿宋" w:hAnsi="仿宋" w:eastAsia="仿宋" w:cs="仿宋"/>
          <w:snapToGrid w:val="0"/>
          <w:color w:val="000000"/>
          <w:spacing w:val="11"/>
          <w:kern w:val="10"/>
          <w:sz w:val="30"/>
          <w:szCs w:val="30"/>
        </w:rPr>
        <w:t>违法行为的事实、性质、情节、社会危害程度和相关证据，其违法行为属于</w:t>
      </w:r>
      <w:r>
        <w:rPr>
          <w:rFonts w:hint="eastAsia" w:ascii="仿宋" w:hAnsi="仿宋" w:eastAsia="仿宋" w:cs="仿宋"/>
          <w:snapToGrid w:val="0"/>
          <w:color w:val="000000"/>
          <w:spacing w:val="11"/>
          <w:kern w:val="10"/>
          <w:sz w:val="30"/>
          <w:szCs w:val="30"/>
          <w:lang w:val="en-US" w:eastAsia="zh-CN"/>
        </w:rPr>
        <w:t>一般</w:t>
      </w:r>
      <w:r>
        <w:rPr>
          <w:rFonts w:hint="eastAsia" w:ascii="仿宋" w:hAnsi="仿宋" w:eastAsia="仿宋" w:cs="仿宋"/>
          <w:snapToGrid w:val="0"/>
          <w:color w:val="000000"/>
          <w:spacing w:val="11"/>
          <w:kern w:val="10"/>
          <w:sz w:val="30"/>
          <w:szCs w:val="30"/>
        </w:rPr>
        <w:t>违法。</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02" w:firstLineChars="200"/>
        <w:jc w:val="both"/>
        <w:textAlignment w:val="auto"/>
        <w:outlineLvl w:val="9"/>
        <w:rPr>
          <w:rFonts w:hint="eastAsia" w:ascii="黑体" w:hAnsi="黑体" w:eastAsia="黑体" w:cs="黑体"/>
          <w:b/>
          <w:bCs/>
          <w:snapToGrid w:val="0"/>
          <w:kern w:val="10"/>
          <w:sz w:val="30"/>
          <w:szCs w:val="30"/>
        </w:rPr>
      </w:pPr>
      <w:r>
        <w:rPr>
          <w:rStyle w:val="5"/>
          <w:rFonts w:hint="eastAsia" w:ascii="黑体" w:hAnsi="黑体" w:eastAsia="黑体" w:cs="黑体"/>
          <w:b/>
          <w:bCs/>
          <w:snapToGrid w:val="0"/>
          <w:kern w:val="10"/>
          <w:sz w:val="30"/>
          <w:szCs w:val="30"/>
        </w:rPr>
        <w:t>二、行政处罚的依据、种类</w:t>
      </w:r>
    </w:p>
    <w:p>
      <w:pPr>
        <w:tabs>
          <w:tab w:val="left" w:pos="9180"/>
        </w:tabs>
        <w:spacing w:line="550" w:lineRule="exact"/>
        <w:ind w:right="6" w:firstLine="600" w:firstLineChars="200"/>
        <w:rPr>
          <w:rFonts w:hint="eastAsia" w:ascii="仿宋_GB2312" w:hAnsi="仿宋" w:eastAsia="仿宋_GB2312" w:cs="仿宋"/>
          <w:sz w:val="30"/>
          <w:szCs w:val="30"/>
          <w:lang w:eastAsia="zh-CN"/>
        </w:rPr>
      </w:pPr>
      <w:r>
        <w:rPr>
          <w:rFonts w:hint="eastAsia" w:ascii="仿宋" w:hAnsi="仿宋" w:eastAsia="仿宋" w:cs="仿宋"/>
          <w:snapToGrid w:val="0"/>
          <w:color w:val="000000"/>
          <w:spacing w:val="0"/>
          <w:kern w:val="10"/>
          <w:sz w:val="30"/>
          <w:szCs w:val="30"/>
        </w:rPr>
        <w:t>依据《中华人民共和</w:t>
      </w:r>
      <w:r>
        <w:rPr>
          <w:rFonts w:hint="eastAsia" w:ascii="仿宋_GB2312" w:hAnsi="仿宋" w:eastAsia="仿宋_GB2312" w:cs="仿宋"/>
          <w:sz w:val="30"/>
          <w:szCs w:val="30"/>
          <w:lang w:val="en-US" w:eastAsia="zh-CN"/>
        </w:rPr>
        <w:t>国固体废物</w:t>
      </w:r>
      <w:r>
        <w:rPr>
          <w:rFonts w:hint="eastAsia" w:ascii="仿宋_GB2312" w:hAnsi="仿宋" w:eastAsia="仿宋_GB2312" w:cs="仿宋"/>
          <w:sz w:val="30"/>
          <w:szCs w:val="30"/>
        </w:rPr>
        <w:t>污染</w:t>
      </w:r>
      <w:r>
        <w:rPr>
          <w:rFonts w:hint="eastAsia" w:ascii="仿宋_GB2312" w:hAnsi="仿宋" w:eastAsia="仿宋_GB2312" w:cs="仿宋"/>
          <w:sz w:val="30"/>
          <w:szCs w:val="30"/>
          <w:lang w:val="en-US" w:eastAsia="zh-CN"/>
        </w:rPr>
        <w:t>环境</w:t>
      </w:r>
      <w:r>
        <w:rPr>
          <w:rFonts w:hint="eastAsia" w:ascii="仿宋_GB2312" w:hAnsi="仿宋" w:eastAsia="仿宋_GB2312" w:cs="仿宋"/>
          <w:sz w:val="30"/>
          <w:szCs w:val="30"/>
        </w:rPr>
        <w:t>防治法》第</w:t>
      </w:r>
      <w:r>
        <w:rPr>
          <w:rFonts w:hint="eastAsia" w:ascii="仿宋_GB2312" w:hAnsi="仿宋" w:eastAsia="仿宋_GB2312" w:cs="仿宋"/>
          <w:sz w:val="30"/>
          <w:szCs w:val="30"/>
          <w:lang w:eastAsia="zh-CN"/>
        </w:rPr>
        <w:t>七</w:t>
      </w:r>
      <w:r>
        <w:rPr>
          <w:rFonts w:hint="eastAsia" w:ascii="仿宋_GB2312" w:hAnsi="仿宋" w:eastAsia="仿宋_GB2312" w:cs="仿宋"/>
          <w:sz w:val="30"/>
          <w:szCs w:val="30"/>
          <w:lang w:val="en-US" w:eastAsia="zh-CN"/>
        </w:rPr>
        <w:t>十五</w:t>
      </w:r>
      <w:r>
        <w:rPr>
          <w:rFonts w:hint="eastAsia" w:ascii="仿宋_GB2312" w:hAnsi="仿宋" w:eastAsia="仿宋_GB2312" w:cs="仿宋"/>
          <w:sz w:val="30"/>
          <w:szCs w:val="30"/>
        </w:rPr>
        <w:t>条之规定“违反本法</w:t>
      </w:r>
      <w:r>
        <w:rPr>
          <w:rFonts w:hint="eastAsia" w:ascii="仿宋_GB2312" w:hAnsi="仿宋" w:eastAsia="仿宋_GB2312" w:cs="仿宋"/>
          <w:sz w:val="30"/>
          <w:szCs w:val="30"/>
          <w:lang w:eastAsia="zh-CN"/>
        </w:rPr>
        <w:t>有</w:t>
      </w:r>
      <w:r>
        <w:rPr>
          <w:rFonts w:hint="eastAsia" w:ascii="仿宋_GB2312" w:hAnsi="仿宋" w:eastAsia="仿宋_GB2312" w:cs="仿宋"/>
          <w:sz w:val="30"/>
          <w:szCs w:val="30"/>
          <w:lang w:val="en-US" w:eastAsia="zh-CN"/>
        </w:rPr>
        <w:t>关危险废物</w:t>
      </w:r>
      <w:r>
        <w:rPr>
          <w:rFonts w:hint="eastAsia" w:ascii="仿宋_GB2312" w:hAnsi="仿宋" w:eastAsia="仿宋_GB2312" w:cs="仿宋"/>
          <w:sz w:val="30"/>
          <w:szCs w:val="30"/>
        </w:rPr>
        <w:t>污染</w:t>
      </w:r>
      <w:r>
        <w:rPr>
          <w:rFonts w:hint="eastAsia" w:ascii="仿宋_GB2312" w:hAnsi="仿宋" w:eastAsia="仿宋_GB2312" w:cs="仿宋"/>
          <w:sz w:val="30"/>
          <w:szCs w:val="30"/>
          <w:lang w:val="en-US" w:eastAsia="zh-CN"/>
        </w:rPr>
        <w:t>环境</w:t>
      </w:r>
      <w:r>
        <w:rPr>
          <w:rFonts w:hint="eastAsia" w:ascii="仿宋_GB2312" w:hAnsi="仿宋" w:eastAsia="仿宋_GB2312" w:cs="仿宋"/>
          <w:sz w:val="30"/>
          <w:szCs w:val="30"/>
        </w:rPr>
        <w:t>防治</w:t>
      </w:r>
      <w:r>
        <w:rPr>
          <w:rFonts w:hint="eastAsia" w:ascii="仿宋_GB2312" w:hAnsi="仿宋" w:eastAsia="仿宋_GB2312" w:cs="仿宋"/>
          <w:sz w:val="30"/>
          <w:szCs w:val="30"/>
          <w:lang w:eastAsia="zh-CN"/>
        </w:rPr>
        <w:t>的</w:t>
      </w:r>
      <w:r>
        <w:rPr>
          <w:rFonts w:hint="eastAsia" w:ascii="仿宋_GB2312" w:hAnsi="仿宋" w:eastAsia="仿宋_GB2312" w:cs="仿宋"/>
          <w:sz w:val="30"/>
          <w:szCs w:val="30"/>
        </w:rPr>
        <w:t>规定</w:t>
      </w:r>
      <w:r>
        <w:rPr>
          <w:rFonts w:hint="eastAsia" w:ascii="仿宋_GB2312" w:hAnsi="仿宋" w:eastAsia="仿宋_GB2312" w:cs="仿宋"/>
          <w:sz w:val="30"/>
          <w:szCs w:val="30"/>
          <w:lang w:eastAsia="zh-CN"/>
        </w:rPr>
        <w:t>，有下列行为之一的，由县级以上人民政府环境保护</w:t>
      </w:r>
      <w:r>
        <w:rPr>
          <w:rFonts w:hint="eastAsia" w:ascii="仿宋_GB2312" w:hAnsi="仿宋" w:eastAsia="仿宋_GB2312" w:cs="仿宋"/>
          <w:sz w:val="30"/>
          <w:szCs w:val="30"/>
          <w:lang w:val="en-US" w:eastAsia="zh-CN"/>
        </w:rPr>
        <w:t>行政</w:t>
      </w:r>
      <w:r>
        <w:rPr>
          <w:rFonts w:hint="eastAsia" w:ascii="仿宋_GB2312" w:hAnsi="仿宋" w:eastAsia="仿宋_GB2312" w:cs="仿宋"/>
          <w:sz w:val="30"/>
          <w:szCs w:val="30"/>
          <w:lang w:eastAsia="zh-CN"/>
        </w:rPr>
        <w:t>主管部门责令停</w:t>
      </w:r>
      <w:r>
        <w:rPr>
          <w:rFonts w:hint="eastAsia" w:ascii="仿宋_GB2312" w:hAnsi="仿宋" w:eastAsia="仿宋_GB2312" w:cs="仿宋"/>
          <w:sz w:val="30"/>
          <w:szCs w:val="30"/>
          <w:lang w:val="en-US" w:eastAsia="zh-CN"/>
        </w:rPr>
        <w:t>止</w:t>
      </w:r>
      <w:r>
        <w:rPr>
          <w:rFonts w:hint="eastAsia" w:ascii="仿宋_GB2312" w:hAnsi="仿宋" w:eastAsia="仿宋_GB2312" w:cs="仿宋"/>
          <w:sz w:val="30"/>
          <w:szCs w:val="30"/>
        </w:rPr>
        <w:t>违法</w:t>
      </w:r>
      <w:r>
        <w:rPr>
          <w:rFonts w:hint="eastAsia" w:ascii="仿宋_GB2312" w:hAnsi="仿宋" w:eastAsia="仿宋_GB2312" w:cs="仿宋"/>
          <w:sz w:val="30"/>
          <w:szCs w:val="30"/>
          <w:lang w:eastAsia="zh-CN"/>
        </w:rPr>
        <w:t>行为，</w:t>
      </w:r>
      <w:r>
        <w:rPr>
          <w:rFonts w:hint="eastAsia" w:ascii="仿宋_GB2312" w:hAnsi="仿宋" w:eastAsia="仿宋_GB2312" w:cs="仿宋"/>
          <w:sz w:val="30"/>
          <w:szCs w:val="30"/>
          <w:lang w:val="en-US" w:eastAsia="zh-CN"/>
        </w:rPr>
        <w:t>限期</w:t>
      </w:r>
      <w:r>
        <w:rPr>
          <w:rFonts w:hint="eastAsia" w:ascii="仿宋_GB2312" w:hAnsi="仿宋" w:eastAsia="仿宋_GB2312" w:cs="仿宋"/>
          <w:sz w:val="30"/>
          <w:szCs w:val="30"/>
          <w:lang w:eastAsia="zh-CN"/>
        </w:rPr>
        <w:t>改正，</w:t>
      </w:r>
      <w:r>
        <w:rPr>
          <w:rFonts w:hint="eastAsia" w:ascii="仿宋_GB2312" w:hAnsi="仿宋" w:eastAsia="仿宋_GB2312" w:cs="仿宋"/>
          <w:sz w:val="30"/>
          <w:szCs w:val="30"/>
        </w:rPr>
        <w:t>处以罚款</w:t>
      </w:r>
      <w:r>
        <w:rPr>
          <w:rFonts w:hint="eastAsia" w:ascii="仿宋_GB2312" w:hAnsi="仿宋" w:eastAsia="仿宋_GB2312"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00" w:firstLineChars="200"/>
        <w:jc w:val="left"/>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lang w:eastAsia="zh-CN"/>
        </w:rPr>
        <w:t>（</w:t>
      </w:r>
      <w:r>
        <w:rPr>
          <w:rFonts w:hint="eastAsia" w:ascii="仿宋_GB2312" w:hAnsi="仿宋" w:eastAsia="仿宋_GB2312" w:cs="仿宋"/>
          <w:sz w:val="30"/>
          <w:szCs w:val="30"/>
          <w:lang w:val="en-US" w:eastAsia="zh-CN"/>
        </w:rPr>
        <w:t>十一</w:t>
      </w:r>
      <w:r>
        <w:rPr>
          <w:rFonts w:hint="eastAsia" w:ascii="仿宋_GB2312" w:hAnsi="仿宋" w:eastAsia="仿宋_GB2312" w:cs="仿宋"/>
          <w:sz w:val="30"/>
          <w:szCs w:val="30"/>
          <w:lang w:eastAsia="zh-CN"/>
        </w:rPr>
        <w:t>）未</w:t>
      </w:r>
      <w:r>
        <w:rPr>
          <w:rFonts w:hint="eastAsia" w:ascii="仿宋_GB2312" w:hAnsi="仿宋" w:eastAsia="仿宋_GB2312" w:cs="仿宋"/>
          <w:sz w:val="30"/>
          <w:szCs w:val="30"/>
          <w:lang w:val="en-US" w:eastAsia="zh-CN"/>
        </w:rPr>
        <w:t>采取相应防范措施，造成危险废物</w:t>
      </w:r>
      <w:r>
        <w:rPr>
          <w:rFonts w:hint="eastAsia" w:ascii="仿宋_GB2312" w:hAnsi="仿宋" w:eastAsia="仿宋_GB2312" w:cs="仿宋"/>
          <w:sz w:val="30"/>
          <w:szCs w:val="30"/>
          <w:lang w:eastAsia="zh-CN"/>
        </w:rPr>
        <w:t>扬</w:t>
      </w:r>
      <w:r>
        <w:rPr>
          <w:rFonts w:hint="eastAsia" w:ascii="仿宋_GB2312" w:hAnsi="仿宋" w:eastAsia="仿宋_GB2312" w:cs="仿宋"/>
          <w:sz w:val="30"/>
          <w:szCs w:val="30"/>
          <w:lang w:val="en-US" w:eastAsia="zh-CN"/>
        </w:rPr>
        <w:t>散</w:t>
      </w:r>
      <w:r>
        <w:rPr>
          <w:rFonts w:hint="eastAsia" w:ascii="仿宋_GB2312" w:hAnsi="仿宋" w:eastAsia="仿宋_GB2312" w:cs="仿宋"/>
          <w:sz w:val="30"/>
          <w:szCs w:val="30"/>
          <w:lang w:eastAsia="zh-CN"/>
        </w:rPr>
        <w:t>、</w:t>
      </w:r>
      <w:r>
        <w:rPr>
          <w:rFonts w:hint="eastAsia" w:ascii="仿宋_GB2312" w:hAnsi="仿宋" w:eastAsia="仿宋_GB2312" w:cs="仿宋"/>
          <w:sz w:val="30"/>
          <w:szCs w:val="30"/>
          <w:lang w:val="en-US" w:eastAsia="zh-CN"/>
        </w:rPr>
        <w:t>流失</w:t>
      </w:r>
      <w:r>
        <w:rPr>
          <w:rFonts w:hint="eastAsia" w:ascii="仿宋_GB2312" w:hAnsi="仿宋" w:eastAsia="仿宋_GB2312" w:cs="仿宋"/>
          <w:sz w:val="30"/>
          <w:szCs w:val="30"/>
          <w:lang w:eastAsia="zh-CN"/>
        </w:rPr>
        <w:t>、</w:t>
      </w:r>
      <w:r>
        <w:rPr>
          <w:rFonts w:hint="eastAsia" w:ascii="仿宋_GB2312" w:hAnsi="仿宋" w:eastAsia="仿宋_GB2312" w:cs="仿宋"/>
          <w:sz w:val="30"/>
          <w:szCs w:val="30"/>
          <w:lang w:val="en-US" w:eastAsia="zh-CN"/>
        </w:rPr>
        <w:t>渗漏或者其他环境污染的；处一万元以上十万元以下的罚款；</w:t>
      </w:r>
      <w:r>
        <w:rPr>
          <w:rFonts w:hint="eastAsia" w:ascii="仿宋_GB2312" w:hAnsi="仿宋" w:eastAsia="仿宋_GB2312" w:cs="仿宋"/>
          <w:sz w:val="30"/>
          <w:szCs w:val="30"/>
        </w:rPr>
        <w:t>”的规定，依</w:t>
      </w:r>
      <w:r>
        <w:rPr>
          <w:rFonts w:hint="eastAsia" w:ascii="仿宋_GB2312" w:hAnsi="仿宋" w:eastAsia="仿宋_GB2312" w:cs="仿宋"/>
          <w:sz w:val="30"/>
          <w:szCs w:val="30"/>
          <w:lang w:val="en-US" w:eastAsia="zh-CN"/>
        </w:rPr>
        <w:t>照</w:t>
      </w:r>
      <w:r>
        <w:rPr>
          <w:rFonts w:hint="eastAsia" w:ascii="仿宋_GB2312" w:hAnsi="仿宋" w:eastAsia="仿宋_GB2312" w:cs="仿宋"/>
          <w:sz w:val="30"/>
          <w:szCs w:val="30"/>
        </w:rPr>
        <w:t>《中华人民共和</w:t>
      </w:r>
      <w:r>
        <w:rPr>
          <w:rFonts w:hint="eastAsia" w:ascii="仿宋_GB2312" w:hAnsi="仿宋" w:eastAsia="仿宋_GB2312" w:cs="仿宋"/>
          <w:sz w:val="30"/>
          <w:szCs w:val="30"/>
          <w:lang w:val="en-US" w:eastAsia="zh-CN"/>
        </w:rPr>
        <w:t>国固体废物</w:t>
      </w:r>
      <w:r>
        <w:rPr>
          <w:rFonts w:hint="eastAsia" w:ascii="仿宋_GB2312" w:hAnsi="仿宋" w:eastAsia="仿宋_GB2312" w:cs="仿宋"/>
          <w:sz w:val="30"/>
          <w:szCs w:val="30"/>
        </w:rPr>
        <w:t>污染</w:t>
      </w:r>
      <w:r>
        <w:rPr>
          <w:rFonts w:hint="eastAsia" w:ascii="仿宋_GB2312" w:hAnsi="仿宋" w:eastAsia="仿宋_GB2312" w:cs="仿宋"/>
          <w:sz w:val="30"/>
          <w:szCs w:val="30"/>
          <w:lang w:val="en-US" w:eastAsia="zh-CN"/>
        </w:rPr>
        <w:t>环境</w:t>
      </w:r>
      <w:r>
        <w:rPr>
          <w:rFonts w:hint="eastAsia" w:ascii="仿宋_GB2312" w:hAnsi="仿宋" w:eastAsia="仿宋_GB2312" w:cs="仿宋"/>
          <w:sz w:val="30"/>
          <w:szCs w:val="30"/>
        </w:rPr>
        <w:t>防治法行政处罚裁量标准》的规定</w:t>
      </w:r>
      <w:r>
        <w:rPr>
          <w:rFonts w:hint="eastAsia" w:ascii="仿宋_GB2312" w:hAnsi="仿宋" w:eastAsia="仿宋_GB2312" w:cs="仿宋"/>
          <w:sz w:val="30"/>
          <w:szCs w:val="30"/>
          <w:lang w:val="en-US" w:eastAsia="zh-CN"/>
        </w:rPr>
        <w:t>，应</w:t>
      </w:r>
      <w:r>
        <w:rPr>
          <w:rFonts w:hint="eastAsia" w:ascii="仿宋_GB2312" w:hAnsi="仿宋" w:eastAsia="仿宋_GB2312" w:cs="仿宋"/>
          <w:sz w:val="30"/>
          <w:szCs w:val="30"/>
        </w:rPr>
        <w:t>处</w:t>
      </w:r>
      <w:r>
        <w:rPr>
          <w:rFonts w:hint="eastAsia" w:ascii="仿宋_GB2312" w:hAnsi="仿宋" w:eastAsia="仿宋_GB2312" w:cs="仿宋"/>
          <w:sz w:val="30"/>
          <w:szCs w:val="30"/>
          <w:lang w:val="en-US" w:eastAsia="zh-CN"/>
        </w:rPr>
        <w:t>1</w:t>
      </w:r>
      <w:r>
        <w:rPr>
          <w:rFonts w:hint="eastAsia" w:ascii="仿宋_GB2312" w:hAnsi="仿宋" w:eastAsia="仿宋_GB2312" w:cs="仿宋"/>
          <w:sz w:val="30"/>
          <w:szCs w:val="30"/>
        </w:rPr>
        <w:t>万元以上</w:t>
      </w:r>
      <w:r>
        <w:rPr>
          <w:rFonts w:hint="eastAsia" w:ascii="仿宋_GB2312" w:hAnsi="仿宋" w:eastAsia="仿宋_GB2312" w:cs="仿宋"/>
          <w:sz w:val="30"/>
          <w:szCs w:val="30"/>
          <w:lang w:val="en-US" w:eastAsia="zh-CN"/>
        </w:rPr>
        <w:t>3</w:t>
      </w:r>
      <w:r>
        <w:rPr>
          <w:rFonts w:hint="eastAsia" w:ascii="仿宋_GB2312" w:hAnsi="仿宋" w:eastAsia="仿宋_GB2312" w:cs="仿宋"/>
          <w:sz w:val="30"/>
          <w:szCs w:val="30"/>
        </w:rPr>
        <w:t>万元以下罚款”，决定对你单位上述违法行为作出以下行政处</w:t>
      </w:r>
      <w:r>
        <w:rPr>
          <w:rFonts w:hint="eastAsia" w:ascii="仿宋" w:hAnsi="仿宋" w:eastAsia="仿宋" w:cs="仿宋"/>
          <w:snapToGrid w:val="0"/>
          <w:color w:val="000000"/>
          <w:spacing w:val="0"/>
          <w:kern w:val="10"/>
          <w:sz w:val="30"/>
          <w:szCs w:val="30"/>
        </w:rPr>
        <w:t>罚</w:t>
      </w:r>
      <w:r>
        <w:rPr>
          <w:rFonts w:hint="eastAsia" w:ascii="仿宋_GB2312" w:hAnsi="仿宋" w:eastAsia="仿宋_GB2312" w:cs="仿宋"/>
          <w:sz w:val="30"/>
          <w:szCs w:val="30"/>
        </w:rPr>
        <w:t>：</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firstLine="600" w:firstLineChars="200"/>
        <w:jc w:val="both"/>
        <w:textAlignment w:val="auto"/>
        <w:outlineLvl w:val="9"/>
        <w:rPr>
          <w:rFonts w:hint="eastAsia" w:ascii="仿宋" w:hAnsi="仿宋" w:eastAsia="仿宋" w:cs="仿宋"/>
          <w:snapToGrid w:val="0"/>
          <w:spacing w:val="0"/>
          <w:kern w:val="10"/>
          <w:sz w:val="30"/>
          <w:szCs w:val="30"/>
        </w:rPr>
      </w:pPr>
      <w:r>
        <w:rPr>
          <w:rFonts w:hint="eastAsia" w:ascii="仿宋" w:hAnsi="仿宋" w:eastAsia="仿宋" w:cs="仿宋"/>
          <w:snapToGrid w:val="0"/>
          <w:color w:val="000000"/>
          <w:spacing w:val="0"/>
          <w:kern w:val="10"/>
          <w:sz w:val="30"/>
          <w:szCs w:val="30"/>
          <w:lang w:val="en-US" w:eastAsia="zh-CN"/>
        </w:rPr>
        <w:t>1.</w:t>
      </w:r>
      <w:r>
        <w:rPr>
          <w:rFonts w:hint="eastAsia" w:ascii="仿宋" w:hAnsi="仿宋" w:eastAsia="仿宋" w:cs="仿宋"/>
          <w:snapToGrid w:val="0"/>
          <w:color w:val="000000"/>
          <w:spacing w:val="0"/>
          <w:kern w:val="10"/>
          <w:sz w:val="30"/>
          <w:szCs w:val="30"/>
        </w:rPr>
        <w:t>罚款</w:t>
      </w:r>
      <w:r>
        <w:rPr>
          <w:rFonts w:hint="eastAsia" w:ascii="仿宋" w:hAnsi="仿宋" w:eastAsia="仿宋" w:cs="仿宋"/>
          <w:snapToGrid w:val="0"/>
          <w:color w:val="000000"/>
          <w:spacing w:val="0"/>
          <w:kern w:val="10"/>
          <w:sz w:val="30"/>
          <w:szCs w:val="30"/>
          <w:lang w:val="en-US" w:eastAsia="zh-CN"/>
        </w:rPr>
        <w:t>三</w:t>
      </w:r>
      <w:r>
        <w:rPr>
          <w:rFonts w:hint="eastAsia" w:ascii="仿宋" w:hAnsi="仿宋" w:eastAsia="仿宋" w:cs="仿宋"/>
          <w:snapToGrid w:val="0"/>
          <w:color w:val="000000"/>
          <w:spacing w:val="0"/>
          <w:kern w:val="10"/>
          <w:sz w:val="30"/>
          <w:szCs w:val="30"/>
        </w:rPr>
        <w:t>万元的</w:t>
      </w:r>
      <w:r>
        <w:rPr>
          <w:rFonts w:hint="eastAsia" w:ascii="仿宋" w:hAnsi="仿宋" w:eastAsia="仿宋" w:cs="仿宋"/>
          <w:snapToGrid w:val="0"/>
          <w:spacing w:val="0"/>
          <w:kern w:val="10"/>
          <w:sz w:val="30"/>
          <w:szCs w:val="30"/>
        </w:rPr>
        <w:t>行政</w:t>
      </w:r>
      <w:r>
        <w:rPr>
          <w:rFonts w:hint="eastAsia" w:ascii="仿宋" w:hAnsi="仿宋" w:eastAsia="仿宋" w:cs="仿宋"/>
          <w:snapToGrid w:val="0"/>
          <w:spacing w:val="0"/>
          <w:kern w:val="10"/>
          <w:sz w:val="30"/>
          <w:szCs w:val="30"/>
          <w:lang w:val="en-US" w:eastAsia="zh-CN"/>
        </w:rPr>
        <w:t>处</w:t>
      </w:r>
      <w:r>
        <w:rPr>
          <w:rFonts w:hint="eastAsia" w:ascii="仿宋" w:hAnsi="仿宋" w:eastAsia="仿宋" w:cs="仿宋"/>
          <w:snapToGrid w:val="0"/>
          <w:color w:val="000000"/>
          <w:spacing w:val="0"/>
          <w:kern w:val="10"/>
          <w:sz w:val="30"/>
          <w:szCs w:val="30"/>
        </w:rPr>
        <w:t>罚</w:t>
      </w:r>
      <w:r>
        <w:rPr>
          <w:rFonts w:hint="eastAsia" w:ascii="仿宋_GB2312" w:hAnsi="仿宋" w:eastAsia="仿宋_GB2312" w:cs="仿宋"/>
          <w:sz w:val="30"/>
          <w:szCs w:val="30"/>
        </w:rPr>
        <w:t>（适用于</w:t>
      </w:r>
      <w:r>
        <w:rPr>
          <w:rFonts w:hint="eastAsia" w:ascii="仿宋_GB2312" w:hAnsi="仿宋" w:eastAsia="仿宋_GB2312" w:cs="仿宋"/>
          <w:sz w:val="30"/>
          <w:szCs w:val="30"/>
          <w:lang w:val="en-US" w:eastAsia="zh-CN"/>
        </w:rPr>
        <w:t>一般</w:t>
      </w:r>
      <w:r>
        <w:rPr>
          <w:rFonts w:hint="eastAsia" w:ascii="仿宋_GB2312" w:hAnsi="仿宋" w:eastAsia="仿宋_GB2312" w:cs="仿宋"/>
          <w:sz w:val="30"/>
          <w:szCs w:val="30"/>
        </w:rPr>
        <w:t>的处罚标准）。</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firstLine="602" w:firstLineChars="200"/>
        <w:jc w:val="both"/>
        <w:textAlignment w:val="auto"/>
        <w:outlineLvl w:val="9"/>
        <w:rPr>
          <w:rFonts w:hint="eastAsia" w:ascii="黑体" w:hAnsi="黑体" w:eastAsia="黑体" w:cs="黑体"/>
          <w:b/>
          <w:bCs/>
          <w:snapToGrid w:val="0"/>
          <w:spacing w:val="0"/>
          <w:kern w:val="10"/>
          <w:sz w:val="30"/>
          <w:szCs w:val="30"/>
        </w:rPr>
      </w:pPr>
      <w:r>
        <w:rPr>
          <w:rStyle w:val="5"/>
          <w:rFonts w:hint="eastAsia" w:ascii="黑体" w:hAnsi="黑体" w:eastAsia="黑体" w:cs="黑体"/>
          <w:b/>
          <w:bCs/>
          <w:snapToGrid w:val="0"/>
          <w:spacing w:val="0"/>
          <w:kern w:val="10"/>
          <w:sz w:val="30"/>
          <w:szCs w:val="30"/>
        </w:rPr>
        <w:t>三、履行方式和期限</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00" w:firstLineChars="200"/>
        <w:jc w:val="both"/>
        <w:textAlignment w:val="auto"/>
        <w:outlineLvl w:val="9"/>
        <w:rPr>
          <w:rStyle w:val="5"/>
          <w:rFonts w:hint="eastAsia" w:ascii="仿宋" w:hAnsi="仿宋" w:eastAsia="仿宋" w:cs="仿宋"/>
          <w:b w:val="0"/>
          <w:snapToGrid w:val="0"/>
          <w:spacing w:val="0"/>
          <w:kern w:val="11"/>
          <w:sz w:val="30"/>
          <w:szCs w:val="30"/>
        </w:rPr>
      </w:pPr>
      <w:r>
        <w:rPr>
          <w:rStyle w:val="5"/>
          <w:rFonts w:hint="eastAsia" w:ascii="仿宋" w:hAnsi="仿宋" w:eastAsia="仿宋" w:cs="仿宋"/>
          <w:b w:val="0"/>
          <w:snapToGrid w:val="0"/>
          <w:spacing w:val="0"/>
          <w:kern w:val="11"/>
          <w:sz w:val="30"/>
          <w:szCs w:val="30"/>
        </w:rPr>
        <w:t>你</w:t>
      </w:r>
      <w:r>
        <w:rPr>
          <w:rFonts w:hint="eastAsia" w:ascii="仿宋_GB2312" w:hAnsi="仿宋" w:eastAsia="仿宋_GB2312" w:cs="仿宋"/>
          <w:b w:val="0"/>
          <w:bCs/>
          <w:spacing w:val="0"/>
          <w:sz w:val="30"/>
          <w:szCs w:val="30"/>
          <w:lang w:eastAsia="zh-CN"/>
        </w:rPr>
        <w:t>公司</w:t>
      </w:r>
      <w:r>
        <w:rPr>
          <w:rStyle w:val="5"/>
          <w:rFonts w:hint="eastAsia" w:ascii="仿宋" w:hAnsi="仿宋" w:eastAsia="仿宋" w:cs="仿宋"/>
          <w:b w:val="0"/>
          <w:snapToGrid w:val="0"/>
          <w:spacing w:val="0"/>
          <w:kern w:val="11"/>
          <w:sz w:val="30"/>
          <w:szCs w:val="30"/>
        </w:rPr>
        <w:t>自本决定书送达之日起15日内，</w:t>
      </w:r>
      <w:r>
        <w:rPr>
          <w:rStyle w:val="5"/>
          <w:rFonts w:hint="eastAsia" w:ascii="仿宋" w:hAnsi="仿宋" w:eastAsia="仿宋" w:cs="仿宋"/>
          <w:b w:val="0"/>
          <w:snapToGrid w:val="0"/>
          <w:spacing w:val="0"/>
          <w:kern w:val="11"/>
          <w:sz w:val="30"/>
          <w:szCs w:val="30"/>
          <w:lang w:val="en-US" w:eastAsia="zh-CN"/>
        </w:rPr>
        <w:t>将罚款缴至以下指定单位和账号</w:t>
      </w:r>
      <w:r>
        <w:rPr>
          <w:rStyle w:val="5"/>
          <w:rFonts w:hint="eastAsia" w:ascii="仿宋" w:hAnsi="仿宋" w:eastAsia="仿宋" w:cs="仿宋"/>
          <w:b w:val="0"/>
          <w:snapToGrid w:val="0"/>
          <w:spacing w:val="0"/>
          <w:kern w:val="11"/>
          <w:sz w:val="30"/>
          <w:szCs w:val="30"/>
        </w:rPr>
        <w:t>:</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00" w:firstLineChars="200"/>
        <w:jc w:val="both"/>
        <w:textAlignment w:val="auto"/>
        <w:outlineLvl w:val="9"/>
        <w:rPr>
          <w:rStyle w:val="5"/>
          <w:rFonts w:hint="eastAsia" w:ascii="仿宋" w:hAnsi="仿宋" w:eastAsia="仿宋" w:cs="仿宋"/>
          <w:b w:val="0"/>
          <w:snapToGrid w:val="0"/>
          <w:spacing w:val="0"/>
          <w:kern w:val="11"/>
          <w:sz w:val="30"/>
          <w:szCs w:val="30"/>
          <w:lang w:val="en-US" w:eastAsia="zh-CN"/>
        </w:rPr>
      </w:pPr>
      <w:r>
        <w:rPr>
          <w:rStyle w:val="5"/>
          <w:rFonts w:hint="eastAsia" w:ascii="仿宋" w:hAnsi="仿宋" w:eastAsia="仿宋" w:cs="仿宋"/>
          <w:b w:val="0"/>
          <w:snapToGrid w:val="0"/>
          <w:spacing w:val="0"/>
          <w:kern w:val="11"/>
          <w:sz w:val="30"/>
          <w:szCs w:val="30"/>
          <w:lang w:val="en-US" w:eastAsia="zh-CN"/>
        </w:rPr>
        <w:t>收款机关</w:t>
      </w:r>
      <w:r>
        <w:rPr>
          <w:rStyle w:val="5"/>
          <w:rFonts w:hint="eastAsia" w:ascii="仿宋" w:hAnsi="仿宋" w:eastAsia="仿宋" w:cs="仿宋"/>
          <w:b w:val="0"/>
          <w:snapToGrid w:val="0"/>
          <w:spacing w:val="0"/>
          <w:kern w:val="11"/>
          <w:sz w:val="30"/>
          <w:szCs w:val="30"/>
        </w:rPr>
        <w:t>:</w:t>
      </w:r>
      <w:r>
        <w:rPr>
          <w:rStyle w:val="5"/>
          <w:rFonts w:hint="eastAsia" w:ascii="仿宋" w:hAnsi="仿宋" w:eastAsia="仿宋" w:cs="仿宋"/>
          <w:b w:val="0"/>
          <w:snapToGrid w:val="0"/>
          <w:spacing w:val="0"/>
          <w:kern w:val="11"/>
          <w:sz w:val="30"/>
          <w:szCs w:val="30"/>
          <w:lang w:val="en-US" w:eastAsia="zh-CN"/>
        </w:rPr>
        <w:t>平顶山市石龙区财政国库支付中心</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00" w:firstLineChars="200"/>
        <w:jc w:val="both"/>
        <w:textAlignment w:val="auto"/>
        <w:outlineLvl w:val="9"/>
        <w:rPr>
          <w:rStyle w:val="5"/>
          <w:rFonts w:hint="eastAsia" w:ascii="仿宋" w:hAnsi="仿宋" w:eastAsia="仿宋" w:cs="仿宋"/>
          <w:b w:val="0"/>
          <w:snapToGrid w:val="0"/>
          <w:spacing w:val="0"/>
          <w:kern w:val="11"/>
          <w:sz w:val="30"/>
          <w:szCs w:val="30"/>
          <w:lang w:val="en-US" w:eastAsia="zh-CN"/>
        </w:rPr>
      </w:pPr>
      <w:r>
        <w:rPr>
          <w:rStyle w:val="5"/>
          <w:rFonts w:hint="eastAsia" w:ascii="仿宋" w:hAnsi="仿宋" w:eastAsia="仿宋" w:cs="仿宋"/>
          <w:b w:val="0"/>
          <w:snapToGrid w:val="0"/>
          <w:spacing w:val="0"/>
          <w:kern w:val="11"/>
          <w:sz w:val="30"/>
          <w:szCs w:val="30"/>
          <w:lang w:val="en-US" w:eastAsia="zh-CN"/>
        </w:rPr>
        <w:t>开户银行</w:t>
      </w:r>
      <w:r>
        <w:rPr>
          <w:rStyle w:val="5"/>
          <w:rFonts w:hint="eastAsia" w:ascii="仿宋" w:hAnsi="仿宋" w:eastAsia="仿宋" w:cs="仿宋"/>
          <w:b w:val="0"/>
          <w:snapToGrid w:val="0"/>
          <w:spacing w:val="0"/>
          <w:kern w:val="11"/>
          <w:sz w:val="30"/>
          <w:szCs w:val="30"/>
        </w:rPr>
        <w:t>:</w:t>
      </w:r>
      <w:r>
        <w:rPr>
          <w:rStyle w:val="5"/>
          <w:rFonts w:hint="eastAsia" w:ascii="仿宋" w:hAnsi="仿宋" w:eastAsia="仿宋" w:cs="仿宋"/>
          <w:b w:val="0"/>
          <w:snapToGrid w:val="0"/>
          <w:spacing w:val="0"/>
          <w:kern w:val="11"/>
          <w:sz w:val="30"/>
          <w:szCs w:val="30"/>
          <w:lang w:val="en-US" w:eastAsia="zh-CN"/>
        </w:rPr>
        <w:t>平顶山市石龙区农村信用合作社联合社</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00" w:firstLineChars="200"/>
        <w:jc w:val="both"/>
        <w:textAlignment w:val="auto"/>
        <w:outlineLvl w:val="9"/>
        <w:rPr>
          <w:rStyle w:val="5"/>
          <w:rFonts w:hint="default" w:ascii="仿宋" w:hAnsi="仿宋" w:eastAsia="仿宋" w:cs="仿宋"/>
          <w:b w:val="0"/>
          <w:snapToGrid w:val="0"/>
          <w:spacing w:val="0"/>
          <w:kern w:val="11"/>
          <w:sz w:val="30"/>
          <w:szCs w:val="30"/>
          <w:lang w:val="en-US" w:eastAsia="zh-CN"/>
        </w:rPr>
      </w:pPr>
      <w:r>
        <w:rPr>
          <w:rStyle w:val="5"/>
          <w:rFonts w:hint="eastAsia" w:ascii="仿宋" w:hAnsi="仿宋" w:eastAsia="仿宋" w:cs="仿宋"/>
          <w:b w:val="0"/>
          <w:snapToGrid w:val="0"/>
          <w:spacing w:val="0"/>
          <w:kern w:val="11"/>
          <w:sz w:val="30"/>
          <w:szCs w:val="30"/>
          <w:lang w:val="en-US" w:eastAsia="zh-CN"/>
        </w:rPr>
        <w:t>账号</w:t>
      </w:r>
      <w:r>
        <w:rPr>
          <w:rStyle w:val="5"/>
          <w:rFonts w:hint="eastAsia" w:ascii="仿宋" w:hAnsi="仿宋" w:eastAsia="仿宋" w:cs="仿宋"/>
          <w:b w:val="0"/>
          <w:snapToGrid w:val="0"/>
          <w:spacing w:val="0"/>
          <w:kern w:val="11"/>
          <w:sz w:val="30"/>
          <w:szCs w:val="30"/>
        </w:rPr>
        <w:t>:</w:t>
      </w:r>
      <w:r>
        <w:rPr>
          <w:rStyle w:val="5"/>
          <w:rFonts w:hint="eastAsia" w:ascii="仿宋" w:hAnsi="仿宋" w:eastAsia="仿宋" w:cs="仿宋"/>
          <w:b w:val="0"/>
          <w:snapToGrid w:val="0"/>
          <w:spacing w:val="0"/>
          <w:kern w:val="11"/>
          <w:sz w:val="30"/>
          <w:szCs w:val="30"/>
          <w:lang w:val="en-US" w:eastAsia="zh-CN"/>
        </w:rPr>
        <w:t>00000000000971283012</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00" w:firstLineChars="200"/>
        <w:jc w:val="both"/>
        <w:textAlignment w:val="auto"/>
        <w:outlineLvl w:val="9"/>
        <w:rPr>
          <w:rStyle w:val="5"/>
          <w:rFonts w:hint="eastAsia" w:ascii="仿宋" w:hAnsi="仿宋" w:eastAsia="仿宋" w:cs="仿宋"/>
          <w:b w:val="0"/>
          <w:snapToGrid w:val="0"/>
          <w:spacing w:val="0"/>
          <w:kern w:val="11"/>
          <w:sz w:val="30"/>
          <w:szCs w:val="30"/>
        </w:rPr>
      </w:pPr>
      <w:r>
        <w:rPr>
          <w:rFonts w:hint="eastAsia" w:ascii="仿宋" w:hAnsi="仿宋" w:eastAsia="仿宋"/>
          <w:spacing w:val="0"/>
          <w:sz w:val="30"/>
          <w:szCs w:val="30"/>
        </w:rPr>
        <w:t>你公司款项缴清后，请持银行交款凭证《河南省政府非税收入专用缴款通知书》</w:t>
      </w:r>
      <w:r>
        <w:rPr>
          <w:rStyle w:val="5"/>
          <w:rFonts w:hint="eastAsia" w:ascii="仿宋" w:hAnsi="仿宋" w:eastAsia="仿宋" w:cs="仿宋"/>
          <w:b w:val="0"/>
          <w:snapToGrid w:val="0"/>
          <w:spacing w:val="0"/>
          <w:kern w:val="11"/>
          <w:sz w:val="30"/>
          <w:szCs w:val="30"/>
        </w:rPr>
        <w:t>到平顶山市石龙区环境监察大队进行相关业务处理，换取</w:t>
      </w:r>
      <w:r>
        <w:rPr>
          <w:rFonts w:hint="eastAsia" w:ascii="仿宋" w:hAnsi="仿宋" w:eastAsia="仿宋"/>
          <w:spacing w:val="0"/>
          <w:sz w:val="30"/>
          <w:szCs w:val="30"/>
        </w:rPr>
        <w:t>《河南省政府非税收入票据</w:t>
      </w:r>
      <w:r>
        <w:rPr>
          <w:rStyle w:val="5"/>
          <w:rFonts w:hint="eastAsia" w:ascii="仿宋" w:hAnsi="仿宋" w:eastAsia="仿宋" w:cs="仿宋"/>
          <w:b w:val="0"/>
          <w:snapToGrid w:val="0"/>
          <w:spacing w:val="0"/>
          <w:kern w:val="11"/>
          <w:sz w:val="30"/>
          <w:szCs w:val="30"/>
        </w:rPr>
        <w:t>》。有疑问请拨咨询电话:</w:t>
      </w:r>
      <w:r>
        <w:rPr>
          <w:rStyle w:val="5"/>
          <w:rFonts w:hint="eastAsia" w:ascii="仿宋" w:hAnsi="仿宋" w:eastAsia="仿宋" w:cs="仿宋"/>
          <w:b w:val="0"/>
          <w:snapToGrid w:val="0"/>
          <w:spacing w:val="0"/>
          <w:kern w:val="11"/>
          <w:sz w:val="30"/>
          <w:szCs w:val="30"/>
          <w:lang w:val="en-US" w:eastAsia="zh-CN"/>
        </w:rPr>
        <w:t>2535</w:t>
      </w:r>
      <w:r>
        <w:rPr>
          <w:rStyle w:val="5"/>
          <w:rFonts w:hint="eastAsia" w:ascii="仿宋" w:hAnsi="仿宋" w:eastAsia="仿宋" w:cs="仿宋"/>
          <w:b w:val="0"/>
          <w:snapToGrid w:val="0"/>
          <w:spacing w:val="0"/>
          <w:kern w:val="11"/>
          <w:sz w:val="30"/>
          <w:szCs w:val="30"/>
        </w:rPr>
        <w:t>189</w:t>
      </w:r>
    </w:p>
    <w:p>
      <w:pPr>
        <w:pStyle w:val="3"/>
        <w:keepNext w:val="0"/>
        <w:keepLines w:val="0"/>
        <w:pageBreakBefore w:val="0"/>
        <w:widowControl/>
        <w:kinsoku w:val="0"/>
        <w:wordWrap/>
        <w:overflowPunct w:val="0"/>
        <w:topLinePunct/>
        <w:autoSpaceDE w:val="0"/>
        <w:autoSpaceDN w:val="0"/>
        <w:bidi w:val="0"/>
        <w:adjustRightInd/>
        <w:snapToGrid/>
        <w:spacing w:beforeAutospacing="0" w:afterAutospacing="0" w:line="640" w:lineRule="exact"/>
        <w:ind w:left="0" w:leftChars="0" w:firstLine="624" w:firstLineChars="200"/>
        <w:jc w:val="both"/>
        <w:textAlignment w:val="auto"/>
        <w:outlineLvl w:val="9"/>
        <w:rPr>
          <w:rStyle w:val="5"/>
          <w:rFonts w:hint="eastAsia" w:ascii="黑体" w:hAnsi="黑体" w:eastAsia="黑体" w:cs="黑体"/>
          <w:b/>
          <w:bCs/>
          <w:snapToGrid w:val="0"/>
          <w:spacing w:val="6"/>
          <w:kern w:val="10"/>
          <w:sz w:val="30"/>
          <w:szCs w:val="30"/>
        </w:rPr>
      </w:pPr>
      <w:r>
        <w:rPr>
          <w:rStyle w:val="5"/>
          <w:rFonts w:hint="eastAsia" w:ascii="仿宋_GB2312" w:hAnsi="仿宋_GB2312" w:eastAsia="仿宋_GB2312" w:cs="仿宋_GB2312"/>
          <w:b w:val="0"/>
          <w:bCs w:val="0"/>
          <w:spacing w:val="6"/>
          <w:sz w:val="30"/>
          <w:szCs w:val="30"/>
          <w:lang w:val="en-US" w:eastAsia="zh-CN"/>
        </w:rPr>
        <w:t xml:space="preserve"> </w:t>
      </w:r>
      <w:r>
        <w:rPr>
          <w:rStyle w:val="5"/>
          <w:rFonts w:hint="eastAsia" w:ascii="仿宋_GB2312" w:hAnsi="仿宋_GB2312" w:eastAsia="仿宋_GB2312" w:cs="仿宋_GB2312"/>
          <w:b w:val="0"/>
          <w:bCs w:val="0"/>
          <w:spacing w:val="6"/>
          <w:sz w:val="30"/>
          <w:szCs w:val="30"/>
        </w:rPr>
        <w:t>不逾期履行本处罚决定的，我局将依</w:t>
      </w:r>
      <w:r>
        <w:rPr>
          <w:rStyle w:val="5"/>
          <w:rFonts w:hint="eastAsia" w:ascii="仿宋_GB2312" w:hAnsi="仿宋_GB2312" w:eastAsia="仿宋_GB2312" w:cs="仿宋_GB2312"/>
          <w:b w:val="0"/>
          <w:bCs w:val="0"/>
          <w:spacing w:val="6"/>
          <w:sz w:val="30"/>
          <w:szCs w:val="30"/>
          <w:lang w:eastAsia="zh-CN"/>
        </w:rPr>
        <w:t>法采取行政</w:t>
      </w:r>
      <w:r>
        <w:rPr>
          <w:rStyle w:val="5"/>
          <w:rFonts w:hint="eastAsia" w:ascii="仿宋_GB2312" w:hAnsi="仿宋_GB2312" w:eastAsia="仿宋_GB2312" w:cs="仿宋_GB2312"/>
          <w:b w:val="0"/>
          <w:bCs w:val="0"/>
          <w:spacing w:val="6"/>
          <w:sz w:val="30"/>
          <w:szCs w:val="30"/>
          <w:lang w:val="en-US" w:eastAsia="zh-CN"/>
        </w:rPr>
        <w:t>强制</w:t>
      </w:r>
      <w:r>
        <w:rPr>
          <w:rStyle w:val="5"/>
          <w:rFonts w:hint="eastAsia" w:ascii="仿宋_GB2312" w:hAnsi="仿宋_GB2312" w:eastAsia="仿宋_GB2312" w:cs="仿宋_GB2312"/>
          <w:b w:val="0"/>
          <w:bCs w:val="0"/>
          <w:spacing w:val="6"/>
          <w:sz w:val="30"/>
          <w:szCs w:val="30"/>
          <w:lang w:eastAsia="zh-CN"/>
        </w:rPr>
        <w:t>措施</w:t>
      </w:r>
      <w:r>
        <w:rPr>
          <w:rStyle w:val="5"/>
          <w:rFonts w:hint="eastAsia" w:ascii="仿宋_GB2312" w:hAnsi="仿宋_GB2312" w:eastAsia="仿宋_GB2312" w:cs="仿宋_GB2312"/>
          <w:b w:val="0"/>
          <w:bCs w:val="0"/>
          <w:spacing w:val="6"/>
          <w:sz w:val="30"/>
          <w:szCs w:val="30"/>
        </w:rPr>
        <w:t>。</w:t>
      </w:r>
    </w:p>
    <w:p>
      <w:pPr>
        <w:pStyle w:val="3"/>
        <w:keepNext w:val="0"/>
        <w:keepLines w:val="0"/>
        <w:pageBreakBefore w:val="0"/>
        <w:widowControl/>
        <w:numPr>
          <w:ilvl w:val="0"/>
          <w:numId w:val="1"/>
        </w:numPr>
        <w:kinsoku w:val="0"/>
        <w:wordWrap/>
        <w:overflowPunct w:val="0"/>
        <w:topLinePunct/>
        <w:autoSpaceDE w:val="0"/>
        <w:autoSpaceDN w:val="0"/>
        <w:bidi w:val="0"/>
        <w:adjustRightInd/>
        <w:snapToGrid/>
        <w:spacing w:beforeAutospacing="0" w:afterAutospacing="0" w:line="640" w:lineRule="exact"/>
        <w:ind w:left="0" w:leftChars="0" w:firstLine="602" w:firstLineChars="200"/>
        <w:jc w:val="both"/>
        <w:textAlignment w:val="auto"/>
        <w:outlineLvl w:val="9"/>
        <w:rPr>
          <w:rFonts w:hint="eastAsia" w:ascii="仿宋" w:hAnsi="仿宋" w:eastAsia="仿宋" w:cs="仿宋"/>
          <w:snapToGrid w:val="0"/>
          <w:spacing w:val="0"/>
          <w:kern w:val="10"/>
          <w:sz w:val="30"/>
          <w:szCs w:val="30"/>
        </w:rPr>
      </w:pPr>
      <w:r>
        <w:rPr>
          <w:rStyle w:val="5"/>
          <w:rFonts w:hint="eastAsia" w:ascii="黑体" w:hAnsi="黑体" w:eastAsia="黑体" w:cs="黑体"/>
          <w:b/>
          <w:bCs/>
          <w:snapToGrid w:val="0"/>
          <w:spacing w:val="0"/>
          <w:kern w:val="10"/>
          <w:sz w:val="30"/>
          <w:szCs w:val="30"/>
        </w:rPr>
        <w:t>申请行政复议或者提起行政诉讼的途径和期限</w:t>
      </w:r>
    </w:p>
    <w:p>
      <w:pPr>
        <w:pStyle w:val="3"/>
        <w:keepNext w:val="0"/>
        <w:keepLines w:val="0"/>
        <w:pageBreakBefore w:val="0"/>
        <w:widowControl/>
        <w:numPr>
          <w:ilvl w:val="0"/>
          <w:numId w:val="0"/>
        </w:numPr>
        <w:kinsoku w:val="0"/>
        <w:wordWrap/>
        <w:overflowPunct w:val="0"/>
        <w:topLinePunct/>
        <w:autoSpaceDE w:val="0"/>
        <w:autoSpaceDN w:val="0"/>
        <w:bidi w:val="0"/>
        <w:adjustRightInd/>
        <w:snapToGrid/>
        <w:spacing w:beforeAutospacing="0" w:afterAutospacing="0" w:line="640" w:lineRule="exact"/>
        <w:ind w:firstLine="692" w:firstLineChars="200"/>
        <w:jc w:val="both"/>
        <w:textAlignment w:val="auto"/>
        <w:outlineLvl w:val="9"/>
        <w:rPr>
          <w:rStyle w:val="5"/>
          <w:rFonts w:hint="eastAsia" w:ascii="仿宋" w:hAnsi="仿宋" w:eastAsia="仿宋" w:cs="仿宋"/>
          <w:b w:val="0"/>
          <w:snapToGrid w:val="0"/>
          <w:spacing w:val="23"/>
          <w:kern w:val="10"/>
          <w:sz w:val="30"/>
          <w:szCs w:val="30"/>
        </w:rPr>
      </w:pPr>
      <w:r>
        <w:rPr>
          <w:rStyle w:val="5"/>
          <w:rFonts w:hint="eastAsia" w:ascii="仿宋" w:hAnsi="仿宋" w:eastAsia="仿宋" w:cs="仿宋"/>
          <w:b w:val="0"/>
          <w:snapToGrid w:val="0"/>
          <w:spacing w:val="23"/>
          <w:kern w:val="10"/>
          <w:sz w:val="30"/>
          <w:szCs w:val="30"/>
        </w:rPr>
        <w:t>你</w:t>
      </w:r>
      <w:r>
        <w:rPr>
          <w:rStyle w:val="5"/>
          <w:rFonts w:hint="eastAsia" w:ascii="仿宋" w:hAnsi="仿宋" w:eastAsia="仿宋" w:cs="仿宋"/>
          <w:b w:val="0"/>
          <w:snapToGrid w:val="0"/>
          <w:spacing w:val="23"/>
          <w:kern w:val="10"/>
          <w:sz w:val="30"/>
          <w:szCs w:val="30"/>
          <w:lang w:val="en-US" w:eastAsia="zh-CN"/>
        </w:rPr>
        <w:t>公司</w:t>
      </w:r>
      <w:r>
        <w:rPr>
          <w:rStyle w:val="5"/>
          <w:rFonts w:hint="eastAsia" w:ascii="仿宋" w:hAnsi="仿宋" w:eastAsia="仿宋" w:cs="仿宋"/>
          <w:b w:val="0"/>
          <w:snapToGrid w:val="0"/>
          <w:spacing w:val="23"/>
          <w:kern w:val="10"/>
          <w:sz w:val="30"/>
          <w:szCs w:val="30"/>
        </w:rPr>
        <w:t>如不服本处罚决定，可自本决定书送</w:t>
      </w:r>
      <w:r>
        <w:rPr>
          <w:rStyle w:val="5"/>
          <w:rFonts w:hint="eastAsia" w:ascii="仿宋" w:hAnsi="仿宋" w:eastAsia="仿宋" w:cs="仿宋"/>
          <w:b w:val="0"/>
          <w:snapToGrid w:val="0"/>
          <w:spacing w:val="23"/>
          <w:kern w:val="10"/>
          <w:sz w:val="30"/>
          <w:szCs w:val="30"/>
          <w:lang w:val="en-US" w:eastAsia="zh-CN"/>
        </w:rPr>
        <w:t>达</w:t>
      </w:r>
      <w:r>
        <w:rPr>
          <w:rStyle w:val="5"/>
          <w:rFonts w:hint="eastAsia" w:ascii="仿宋" w:hAnsi="仿宋" w:eastAsia="仿宋" w:cs="仿宋"/>
          <w:b w:val="0"/>
          <w:snapToGrid w:val="0"/>
          <w:spacing w:val="23"/>
          <w:kern w:val="10"/>
          <w:sz w:val="30"/>
          <w:szCs w:val="30"/>
        </w:rPr>
        <w:t>之日起60日内向平顶山市</w:t>
      </w:r>
      <w:r>
        <w:rPr>
          <w:rStyle w:val="5"/>
          <w:rFonts w:hint="eastAsia" w:ascii="仿宋" w:hAnsi="仿宋" w:eastAsia="仿宋" w:cs="仿宋"/>
          <w:b w:val="0"/>
          <w:snapToGrid w:val="0"/>
          <w:spacing w:val="23"/>
          <w:kern w:val="10"/>
          <w:sz w:val="30"/>
          <w:szCs w:val="30"/>
          <w:lang w:val="en-US" w:eastAsia="zh-CN"/>
        </w:rPr>
        <w:t>生态</w:t>
      </w:r>
      <w:r>
        <w:rPr>
          <w:rStyle w:val="5"/>
          <w:rFonts w:hint="eastAsia" w:ascii="仿宋" w:hAnsi="仿宋" w:eastAsia="仿宋" w:cs="仿宋"/>
          <w:b w:val="0"/>
          <w:snapToGrid w:val="0"/>
          <w:spacing w:val="23"/>
          <w:kern w:val="10"/>
          <w:sz w:val="30"/>
          <w:szCs w:val="30"/>
        </w:rPr>
        <w:t>环境局或平顶山市石龙区人民政府申请行政复议；也可在本决定书送达之</w:t>
      </w:r>
      <w:r>
        <w:rPr>
          <w:rStyle w:val="5"/>
          <w:rFonts w:hint="eastAsia" w:ascii="仿宋" w:hAnsi="仿宋" w:eastAsia="仿宋" w:cs="仿宋"/>
          <w:b w:val="0"/>
          <w:snapToGrid w:val="0"/>
          <w:spacing w:val="23"/>
          <w:kern w:val="10"/>
          <w:sz w:val="30"/>
          <w:szCs w:val="30"/>
          <w:lang w:val="en-US" w:eastAsia="zh-CN"/>
        </w:rPr>
        <w:t>日</w:t>
      </w:r>
      <w:r>
        <w:rPr>
          <w:rStyle w:val="5"/>
          <w:rFonts w:hint="eastAsia" w:ascii="仿宋" w:hAnsi="仿宋" w:eastAsia="仿宋" w:cs="仿宋"/>
          <w:b w:val="0"/>
          <w:snapToGrid w:val="0"/>
          <w:spacing w:val="23"/>
          <w:kern w:val="10"/>
          <w:sz w:val="30"/>
          <w:szCs w:val="30"/>
        </w:rPr>
        <w:t>起六个月内，向平顶山市石龙区人民法院提起行政诉讼。逾期不复议、不起诉，又不履行本处罚决定的，我局将依据《中华人民共和国行政强制法》第五十三条的规定，依法申请人民法院强制执行。</w:t>
      </w:r>
    </w:p>
    <w:p>
      <w:pPr>
        <w:pStyle w:val="3"/>
        <w:keepNext w:val="0"/>
        <w:keepLines w:val="0"/>
        <w:pageBreakBefore w:val="0"/>
        <w:widowControl/>
        <w:numPr>
          <w:ilvl w:val="0"/>
          <w:numId w:val="0"/>
        </w:numPr>
        <w:kinsoku w:val="0"/>
        <w:wordWrap/>
        <w:overflowPunct w:val="0"/>
        <w:topLinePunct/>
        <w:autoSpaceDE w:val="0"/>
        <w:autoSpaceDN w:val="0"/>
        <w:bidi w:val="0"/>
        <w:adjustRightInd/>
        <w:snapToGrid/>
        <w:spacing w:beforeAutospacing="0" w:afterAutospacing="0" w:line="640" w:lineRule="exact"/>
        <w:ind w:leftChars="200" w:firstLine="692" w:firstLineChars="200"/>
        <w:jc w:val="both"/>
        <w:textAlignment w:val="auto"/>
        <w:outlineLvl w:val="9"/>
        <w:rPr>
          <w:rFonts w:hint="eastAsia" w:ascii="仿宋" w:hAnsi="仿宋" w:eastAsia="仿宋" w:cs="仿宋"/>
          <w:snapToGrid w:val="0"/>
          <w:color w:val="000000"/>
          <w:spacing w:val="23"/>
          <w:kern w:val="10"/>
          <w:sz w:val="30"/>
          <w:szCs w:val="30"/>
        </w:rPr>
      </w:pPr>
    </w:p>
    <w:p>
      <w:pPr>
        <w:pStyle w:val="3"/>
        <w:keepNext w:val="0"/>
        <w:keepLines w:val="0"/>
        <w:pageBreakBefore w:val="0"/>
        <w:widowControl/>
        <w:numPr>
          <w:ilvl w:val="0"/>
          <w:numId w:val="0"/>
        </w:numPr>
        <w:kinsoku w:val="0"/>
        <w:wordWrap/>
        <w:overflowPunct w:val="0"/>
        <w:topLinePunct/>
        <w:autoSpaceDE w:val="0"/>
        <w:autoSpaceDN w:val="0"/>
        <w:bidi w:val="0"/>
        <w:adjustRightInd/>
        <w:snapToGrid/>
        <w:spacing w:beforeAutospacing="0" w:afterAutospacing="0" w:line="640" w:lineRule="exact"/>
        <w:ind w:leftChars="200" w:firstLine="692" w:firstLineChars="200"/>
        <w:jc w:val="both"/>
        <w:textAlignment w:val="auto"/>
        <w:outlineLvl w:val="9"/>
        <w:rPr>
          <w:rFonts w:hint="eastAsia" w:ascii="仿宋" w:hAnsi="仿宋" w:eastAsia="仿宋" w:cs="仿宋"/>
          <w:snapToGrid w:val="0"/>
          <w:color w:val="000000"/>
          <w:spacing w:val="23"/>
          <w:kern w:val="10"/>
          <w:sz w:val="30"/>
          <w:szCs w:val="30"/>
        </w:rPr>
      </w:pPr>
    </w:p>
    <w:p>
      <w:pPr>
        <w:pStyle w:val="3"/>
        <w:keepNext w:val="0"/>
        <w:keepLines w:val="0"/>
        <w:pageBreakBefore w:val="0"/>
        <w:widowControl/>
        <w:numPr>
          <w:ilvl w:val="0"/>
          <w:numId w:val="0"/>
        </w:numPr>
        <w:kinsoku w:val="0"/>
        <w:wordWrap/>
        <w:overflowPunct w:val="0"/>
        <w:topLinePunct/>
        <w:autoSpaceDE w:val="0"/>
        <w:autoSpaceDN w:val="0"/>
        <w:bidi w:val="0"/>
        <w:adjustRightInd/>
        <w:snapToGrid/>
        <w:spacing w:beforeAutospacing="0" w:afterAutospacing="0" w:line="640" w:lineRule="exact"/>
        <w:ind w:leftChars="200" w:firstLine="3114" w:firstLineChars="900"/>
        <w:jc w:val="both"/>
        <w:textAlignment w:val="auto"/>
        <w:outlineLvl w:val="9"/>
        <w:rPr>
          <w:rFonts w:hint="eastAsia" w:ascii="仿宋" w:hAnsi="仿宋" w:eastAsia="仿宋" w:cs="仿宋"/>
          <w:snapToGrid w:val="0"/>
          <w:color w:val="000000"/>
          <w:spacing w:val="23"/>
          <w:kern w:val="10"/>
          <w:sz w:val="30"/>
          <w:szCs w:val="30"/>
        </w:rPr>
      </w:pPr>
      <w:r>
        <w:rPr>
          <w:rFonts w:hint="eastAsia" w:ascii="仿宋" w:hAnsi="仿宋" w:eastAsia="仿宋" w:cs="仿宋"/>
          <w:snapToGrid w:val="0"/>
          <w:color w:val="000000"/>
          <w:spacing w:val="23"/>
          <w:kern w:val="10"/>
          <w:sz w:val="30"/>
          <w:szCs w:val="30"/>
        </w:rPr>
        <w:t>平顶山市石龙区环境保护局</w:t>
      </w:r>
    </w:p>
    <w:p>
      <w:pPr>
        <w:pStyle w:val="3"/>
        <w:keepNext w:val="0"/>
        <w:keepLines w:val="0"/>
        <w:pageBreakBefore w:val="0"/>
        <w:widowControl/>
        <w:numPr>
          <w:ilvl w:val="0"/>
          <w:numId w:val="0"/>
        </w:numPr>
        <w:kinsoku w:val="0"/>
        <w:wordWrap/>
        <w:overflowPunct w:val="0"/>
        <w:topLinePunct/>
        <w:autoSpaceDE w:val="0"/>
        <w:autoSpaceDN w:val="0"/>
        <w:bidi w:val="0"/>
        <w:adjustRightInd/>
        <w:snapToGrid/>
        <w:spacing w:beforeAutospacing="0" w:afterAutospacing="0" w:line="640" w:lineRule="exact"/>
        <w:ind w:leftChars="200" w:firstLine="600" w:firstLineChars="200"/>
        <w:jc w:val="both"/>
        <w:textAlignment w:val="auto"/>
        <w:outlineLvl w:val="9"/>
        <w:rPr>
          <w:rFonts w:hint="eastAsia" w:ascii="仿宋" w:hAnsi="仿宋" w:eastAsia="仿宋" w:cs="仿宋"/>
          <w:snapToGrid w:val="0"/>
          <w:spacing w:val="23"/>
          <w:kern w:val="10"/>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20</w:t>
      </w:r>
      <w:r>
        <w:rPr>
          <w:rFonts w:hint="eastAsia" w:ascii="宋体" w:hAnsi="宋体"/>
          <w:sz w:val="30"/>
          <w:szCs w:val="30"/>
          <w:lang w:val="en-US" w:eastAsia="zh-CN"/>
        </w:rPr>
        <w:t>20</w:t>
      </w:r>
      <w:r>
        <w:rPr>
          <w:rFonts w:hint="eastAsia" w:ascii="宋体" w:hAnsi="宋体"/>
          <w:sz w:val="30"/>
          <w:szCs w:val="30"/>
        </w:rPr>
        <w:t>年</w:t>
      </w:r>
      <w:r>
        <w:rPr>
          <w:rFonts w:hint="eastAsia" w:ascii="宋体" w:hAnsi="宋体"/>
          <w:sz w:val="30"/>
          <w:szCs w:val="30"/>
          <w:lang w:val="en-US" w:eastAsia="zh-CN"/>
        </w:rPr>
        <w:t>7</w:t>
      </w:r>
      <w:r>
        <w:rPr>
          <w:rFonts w:hint="eastAsia" w:ascii="宋体" w:hAnsi="宋体"/>
          <w:sz w:val="30"/>
          <w:szCs w:val="30"/>
        </w:rPr>
        <w:t>月</w:t>
      </w:r>
      <w:r>
        <w:rPr>
          <w:rFonts w:hint="eastAsia" w:ascii="宋体" w:hAnsi="宋体"/>
          <w:sz w:val="30"/>
          <w:szCs w:val="30"/>
          <w:lang w:val="en-US" w:eastAsia="zh-CN"/>
        </w:rPr>
        <w:t>20</w:t>
      </w:r>
      <w:r>
        <w:rPr>
          <w:rFonts w:hint="eastAsia" w:ascii="宋体" w:hAnsi="宋体"/>
          <w:sz w:val="30"/>
          <w:szCs w:val="30"/>
        </w:rPr>
        <w:t>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0B36"/>
    <w:multiLevelType w:val="singleLevel"/>
    <w:tmpl w:val="60E50B3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544AD"/>
    <w:rsid w:val="00BA63FB"/>
    <w:rsid w:val="02FB33BB"/>
    <w:rsid w:val="03B6445B"/>
    <w:rsid w:val="04B82028"/>
    <w:rsid w:val="050B18D0"/>
    <w:rsid w:val="07A33F54"/>
    <w:rsid w:val="092777F2"/>
    <w:rsid w:val="0BA567FB"/>
    <w:rsid w:val="0C3B5D76"/>
    <w:rsid w:val="0C9F2EC2"/>
    <w:rsid w:val="0D0544AD"/>
    <w:rsid w:val="0EEC0D02"/>
    <w:rsid w:val="119B35ED"/>
    <w:rsid w:val="13461B6E"/>
    <w:rsid w:val="21245EA6"/>
    <w:rsid w:val="2213245E"/>
    <w:rsid w:val="22B769F8"/>
    <w:rsid w:val="22D07F95"/>
    <w:rsid w:val="230F23F0"/>
    <w:rsid w:val="23DE41F4"/>
    <w:rsid w:val="24D15E9A"/>
    <w:rsid w:val="25253D6A"/>
    <w:rsid w:val="255D1B0C"/>
    <w:rsid w:val="26792869"/>
    <w:rsid w:val="26E35BBC"/>
    <w:rsid w:val="27FB49F7"/>
    <w:rsid w:val="282818D7"/>
    <w:rsid w:val="2B026093"/>
    <w:rsid w:val="338A5ED9"/>
    <w:rsid w:val="342E73D4"/>
    <w:rsid w:val="37FD25B1"/>
    <w:rsid w:val="380E3D07"/>
    <w:rsid w:val="383B32A8"/>
    <w:rsid w:val="38DE68D6"/>
    <w:rsid w:val="3B2C56AC"/>
    <w:rsid w:val="3B5313C2"/>
    <w:rsid w:val="3C1C1AE4"/>
    <w:rsid w:val="3DC83DFE"/>
    <w:rsid w:val="3ECF5210"/>
    <w:rsid w:val="3F0C7C64"/>
    <w:rsid w:val="3FDE0FD7"/>
    <w:rsid w:val="40875AC3"/>
    <w:rsid w:val="43B93E6B"/>
    <w:rsid w:val="49B677EE"/>
    <w:rsid w:val="4BF554F1"/>
    <w:rsid w:val="51BA6631"/>
    <w:rsid w:val="51D35ABE"/>
    <w:rsid w:val="51FC6E6C"/>
    <w:rsid w:val="585956FA"/>
    <w:rsid w:val="59877823"/>
    <w:rsid w:val="599316FD"/>
    <w:rsid w:val="5AA91556"/>
    <w:rsid w:val="5B6948BF"/>
    <w:rsid w:val="5CC61CC8"/>
    <w:rsid w:val="5EA11495"/>
    <w:rsid w:val="6284675A"/>
    <w:rsid w:val="664576A4"/>
    <w:rsid w:val="6A7938F3"/>
    <w:rsid w:val="6AF26701"/>
    <w:rsid w:val="6C216BBC"/>
    <w:rsid w:val="6D616A6B"/>
    <w:rsid w:val="6DF70865"/>
    <w:rsid w:val="7005420D"/>
    <w:rsid w:val="71413FA9"/>
    <w:rsid w:val="751A4112"/>
    <w:rsid w:val="756167AD"/>
    <w:rsid w:val="75CB7F76"/>
    <w:rsid w:val="77F142CF"/>
    <w:rsid w:val="792D3BB8"/>
    <w:rsid w:val="7B2E79FF"/>
    <w:rsid w:val="7BBC21C8"/>
    <w:rsid w:val="7DAB5B9E"/>
    <w:rsid w:val="7FC07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2020-07-21T07:52:00Z</dcterms:created>
  <dc:creator>admin</dc:creator>
  <cp:lastModifiedBy>admin</cp:lastModifiedBy>
  <dcterms:modified xsi:type="dcterms:W3CDTF">2020-07-21T08:47:15Z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