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0"/>
        <w:gridCol w:w="6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1"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行政相对人名称</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  </w:t>
            </w:r>
            <w:r>
              <w:rPr>
                <w:rFonts w:hint="eastAsia" w:ascii="微软雅黑" w:hAnsi="微软雅黑" w:eastAsia="微软雅黑" w:cs="微软雅黑"/>
                <w:color w:val="000000"/>
                <w:kern w:val="0"/>
                <w:sz w:val="28"/>
                <w:szCs w:val="28"/>
                <w:u w:val="none"/>
                <w:lang w:eastAsia="zh-CN"/>
              </w:rPr>
              <w:t>平顶山市东鑫焦化有限责任公司</w:t>
            </w:r>
            <w:r>
              <w:rPr>
                <w:rFonts w:hint="eastAsia" w:ascii="微软雅黑" w:hAnsi="微软雅黑" w:eastAsia="微软雅黑" w:cs="微软雅黑"/>
                <w:sz w:val="28"/>
                <w:szCs w:val="28"/>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统一社会信用代码</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ind w:left="0" w:right="0"/>
              <w:jc w:val="center"/>
              <w:rPr>
                <w:rFonts w:hint="eastAsia" w:ascii="微软雅黑" w:hAnsi="微软雅黑" w:eastAsia="微软雅黑" w:cs="微软雅黑"/>
                <w:b w:val="0"/>
                <w:bCs w:val="0"/>
                <w:color w:val="333333"/>
                <w:sz w:val="28"/>
                <w:szCs w:val="28"/>
                <w:u w:val="none"/>
                <w:lang w:val="en-US" w:eastAsia="zh-CN"/>
              </w:rPr>
            </w:pPr>
            <w:r>
              <w:rPr>
                <w:rFonts w:hint="eastAsia" w:ascii="微软雅黑" w:hAnsi="微软雅黑" w:eastAsia="微软雅黑" w:cs="微软雅黑"/>
                <w:b w:val="0"/>
                <w:bCs w:val="0"/>
                <w:color w:val="333333"/>
                <w:kern w:val="0"/>
                <w:sz w:val="28"/>
                <w:szCs w:val="28"/>
                <w:u w:val="none"/>
                <w:shd w:val="clear" w:fill="FFFFFF"/>
                <w:lang w:val="en-US" w:eastAsia="zh-CN" w:bidi="ar"/>
              </w:rPr>
              <w:t>91410404758354291F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法定代表人</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sz w:val="28"/>
                <w:szCs w:val="28"/>
                <w:u w:val="none"/>
                <w:lang w:eastAsia="zh-CN"/>
              </w:rPr>
              <w:t>陈天兴</w:t>
            </w:r>
            <w:r>
              <w:rPr>
                <w:rFonts w:hint="eastAsia" w:ascii="微软雅黑" w:hAnsi="微软雅黑" w:eastAsia="微软雅黑" w:cs="微软雅黑"/>
                <w:color w:val="000000"/>
                <w:kern w:val="0"/>
                <w:sz w:val="28"/>
                <w:szCs w:val="28"/>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地址</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eastAsia="zh-CN"/>
              </w:rPr>
            </w:pPr>
            <w:bookmarkStart w:id="0" w:name="OLE_LINK1"/>
            <w:r>
              <w:rPr>
                <w:rFonts w:hint="eastAsia" w:ascii="微软雅黑" w:hAnsi="微软雅黑" w:eastAsia="微软雅黑" w:cs="微软雅黑"/>
                <w:sz w:val="28"/>
                <w:szCs w:val="28"/>
                <w:u w:val="none"/>
                <w:lang w:eastAsia="zh-CN"/>
              </w:rPr>
              <w:t>河南省</w:t>
            </w:r>
            <w:r>
              <w:rPr>
                <w:rFonts w:hint="eastAsia" w:ascii="微软雅黑" w:hAnsi="微软雅黑" w:eastAsia="微软雅黑" w:cs="微软雅黑"/>
                <w:color w:val="000000"/>
                <w:kern w:val="0"/>
                <w:sz w:val="28"/>
                <w:szCs w:val="28"/>
                <w:u w:val="none"/>
              </w:rPr>
              <w:t>平顶山市石龙区</w:t>
            </w:r>
            <w:bookmarkEnd w:id="0"/>
            <w:r>
              <w:rPr>
                <w:rFonts w:hint="eastAsia" w:ascii="微软雅黑" w:hAnsi="微软雅黑" w:eastAsia="微软雅黑" w:cs="微软雅黑"/>
                <w:color w:val="000000"/>
                <w:kern w:val="0"/>
                <w:sz w:val="28"/>
                <w:szCs w:val="28"/>
                <w:u w:val="none"/>
                <w:lang w:eastAsia="zh-CN"/>
              </w:rPr>
              <w:t>兴龙路</w:t>
            </w:r>
            <w:r>
              <w:rPr>
                <w:rFonts w:hint="eastAsia" w:ascii="微软雅黑" w:hAnsi="微软雅黑" w:eastAsia="微软雅黑" w:cs="微软雅黑"/>
                <w:color w:val="000000"/>
                <w:kern w:val="0"/>
                <w:sz w:val="28"/>
                <w:szCs w:val="28"/>
                <w:u w:val="none"/>
                <w:lang w:val="en-US" w:eastAsia="zh-CN"/>
              </w:rPr>
              <w:t>16号</w:t>
            </w:r>
            <w:r>
              <w:rPr>
                <w:rFonts w:hint="eastAsia" w:ascii="微软雅黑" w:hAnsi="微软雅黑" w:eastAsia="微软雅黑" w:cs="微软雅黑"/>
                <w:sz w:val="28"/>
                <w:szCs w:val="28"/>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行政处罚种类</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行政处罚决定书文号</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spacing w:line="600" w:lineRule="exact"/>
              <w:jc w:val="center"/>
              <w:rPr>
                <w:rFonts w:hint="eastAsia" w:ascii="微软雅黑" w:hAnsi="微软雅黑" w:eastAsia="微软雅黑" w:cs="微软雅黑"/>
                <w:sz w:val="28"/>
                <w:szCs w:val="28"/>
                <w:u w:val="none"/>
              </w:rPr>
            </w:pPr>
            <w:r>
              <w:rPr>
                <w:rFonts w:hint="eastAsia" w:ascii="微软雅黑" w:hAnsi="微软雅黑" w:eastAsia="微软雅黑" w:cs="微软雅黑"/>
                <w:sz w:val="28"/>
                <w:szCs w:val="28"/>
                <w:u w:val="none"/>
              </w:rPr>
              <w:t>（石龙区安监局）应急罚〔2021〕</w:t>
            </w:r>
            <w:r>
              <w:rPr>
                <w:rFonts w:hint="eastAsia" w:ascii="微软雅黑" w:hAnsi="微软雅黑" w:eastAsia="微软雅黑" w:cs="微软雅黑"/>
                <w:sz w:val="28"/>
                <w:szCs w:val="28"/>
                <w:u w:val="none"/>
                <w:lang w:val="en-US" w:eastAsia="zh-CN"/>
              </w:rPr>
              <w:t>8</w:t>
            </w:r>
            <w:r>
              <w:rPr>
                <w:rFonts w:hint="eastAsia" w:ascii="微软雅黑" w:hAnsi="微软雅黑" w:eastAsia="微软雅黑" w:cs="微软雅黑"/>
                <w:sz w:val="28"/>
                <w:szCs w:val="28"/>
                <w:u w:val="none"/>
              </w:rPr>
              <w:t>号</w:t>
            </w:r>
          </w:p>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行政执法人员（执法证号）</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shd w:val="clear" w:fill="FCFCFC"/>
                <w:lang w:val="en-US" w:eastAsia="zh-CN" w:bidi="ar"/>
              </w:rPr>
              <w:t>王锋召（410404000051）</w:t>
            </w:r>
            <w:r>
              <w:rPr>
                <w:rFonts w:hint="eastAsia" w:ascii="微软雅黑" w:hAnsi="微软雅黑" w:eastAsia="微软雅黑" w:cs="微软雅黑"/>
                <w:b w:val="0"/>
                <w:bCs w:val="0"/>
                <w:kern w:val="0"/>
                <w:sz w:val="28"/>
                <w:szCs w:val="28"/>
                <w:u w:val="none"/>
                <w:lang w:val="en-US" w:eastAsia="zh-CN" w:bidi="ar"/>
              </w:rPr>
              <w:br w:type="textWrapping"/>
            </w:r>
            <w:r>
              <w:rPr>
                <w:rFonts w:hint="eastAsia" w:ascii="微软雅黑" w:hAnsi="微软雅黑" w:eastAsia="微软雅黑" w:cs="微软雅黑"/>
                <w:b w:val="0"/>
                <w:bCs w:val="0"/>
                <w:kern w:val="0"/>
                <w:sz w:val="28"/>
                <w:szCs w:val="28"/>
                <w:u w:val="none"/>
                <w:shd w:val="clear" w:fill="FCFCFC"/>
                <w:lang w:val="en-US" w:eastAsia="zh-CN" w:bidi="ar"/>
              </w:rPr>
              <w:t>郑自勋（410404000052）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2"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违法事实</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color w:val="000000"/>
                <w:kern w:val="0"/>
                <w:sz w:val="28"/>
                <w:szCs w:val="28"/>
                <w:u w:val="none"/>
              </w:rPr>
              <w:t>202</w:t>
            </w:r>
            <w:r>
              <w:rPr>
                <w:rFonts w:hint="eastAsia" w:ascii="微软雅黑" w:hAnsi="微软雅黑" w:eastAsia="微软雅黑" w:cs="微软雅黑"/>
                <w:color w:val="000000"/>
                <w:kern w:val="0"/>
                <w:sz w:val="28"/>
                <w:szCs w:val="28"/>
                <w:u w:val="none"/>
                <w:lang w:val="en-US" w:eastAsia="zh-CN"/>
              </w:rPr>
              <w:t>1</w:t>
            </w:r>
            <w:r>
              <w:rPr>
                <w:rFonts w:hint="eastAsia" w:ascii="微软雅黑" w:hAnsi="微软雅黑" w:eastAsia="微软雅黑" w:cs="微软雅黑"/>
                <w:color w:val="000000"/>
                <w:kern w:val="0"/>
                <w:sz w:val="28"/>
                <w:szCs w:val="28"/>
                <w:u w:val="none"/>
              </w:rPr>
              <w:t>年</w:t>
            </w:r>
            <w:r>
              <w:rPr>
                <w:rFonts w:hint="eastAsia" w:ascii="微软雅黑" w:hAnsi="微软雅黑" w:eastAsia="微软雅黑" w:cs="微软雅黑"/>
                <w:color w:val="000000"/>
                <w:kern w:val="0"/>
                <w:sz w:val="28"/>
                <w:szCs w:val="28"/>
                <w:u w:val="none"/>
                <w:lang w:val="en-US" w:eastAsia="zh-CN"/>
              </w:rPr>
              <w:t>6</w:t>
            </w:r>
            <w:r>
              <w:rPr>
                <w:rFonts w:hint="eastAsia" w:ascii="微软雅黑" w:hAnsi="微软雅黑" w:eastAsia="微软雅黑" w:cs="微软雅黑"/>
                <w:color w:val="000000"/>
                <w:kern w:val="0"/>
                <w:sz w:val="28"/>
                <w:szCs w:val="28"/>
                <w:u w:val="none"/>
              </w:rPr>
              <w:t>月</w:t>
            </w:r>
            <w:r>
              <w:rPr>
                <w:rFonts w:hint="eastAsia" w:ascii="微软雅黑" w:hAnsi="微软雅黑" w:eastAsia="微软雅黑" w:cs="微软雅黑"/>
                <w:color w:val="000000"/>
                <w:kern w:val="0"/>
                <w:sz w:val="28"/>
                <w:szCs w:val="28"/>
                <w:u w:val="none"/>
                <w:lang w:val="en-US" w:eastAsia="zh-CN"/>
              </w:rPr>
              <w:t>27</w:t>
            </w:r>
            <w:r>
              <w:rPr>
                <w:rFonts w:hint="eastAsia" w:ascii="微软雅黑" w:hAnsi="微软雅黑" w:eastAsia="微软雅黑" w:cs="微软雅黑"/>
                <w:color w:val="000000"/>
                <w:kern w:val="0"/>
                <w:sz w:val="28"/>
                <w:szCs w:val="28"/>
                <w:u w:val="none"/>
              </w:rPr>
              <w:t>日，</w:t>
            </w:r>
            <w:r>
              <w:rPr>
                <w:rFonts w:hint="eastAsia" w:ascii="微软雅黑" w:hAnsi="微软雅黑" w:eastAsia="微软雅黑" w:cs="微软雅黑"/>
                <w:color w:val="000000"/>
                <w:kern w:val="0"/>
                <w:sz w:val="28"/>
                <w:szCs w:val="28"/>
                <w:u w:val="none"/>
                <w:lang w:eastAsia="zh-CN"/>
              </w:rPr>
              <w:t>河南省安委会第六暗访组在平顶山市应急管理局及石龙区应急管理局相关人员陪同，</w:t>
            </w:r>
            <w:r>
              <w:rPr>
                <w:rFonts w:hint="eastAsia" w:ascii="微软雅黑" w:hAnsi="微软雅黑" w:eastAsia="微软雅黑" w:cs="微软雅黑"/>
                <w:color w:val="000000"/>
                <w:kern w:val="0"/>
                <w:sz w:val="28"/>
                <w:szCs w:val="28"/>
                <w:u w:val="none"/>
              </w:rPr>
              <w:t>对</w:t>
            </w:r>
            <w:r>
              <w:rPr>
                <w:rFonts w:hint="eastAsia" w:ascii="微软雅黑" w:hAnsi="微软雅黑" w:eastAsia="微软雅黑" w:cs="微软雅黑"/>
                <w:color w:val="000000"/>
                <w:kern w:val="0"/>
                <w:sz w:val="28"/>
                <w:szCs w:val="28"/>
                <w:u w:val="none"/>
                <w:lang w:eastAsia="zh-CN"/>
              </w:rPr>
              <w:t>平顶山市东鑫焦化有限责任公司</w:t>
            </w:r>
            <w:r>
              <w:rPr>
                <w:rFonts w:hint="eastAsia" w:ascii="微软雅黑" w:hAnsi="微软雅黑" w:eastAsia="微软雅黑" w:cs="微软雅黑"/>
                <w:color w:val="000000"/>
                <w:kern w:val="0"/>
                <w:sz w:val="28"/>
                <w:szCs w:val="28"/>
                <w:u w:val="none"/>
              </w:rPr>
              <w:t>进行</w:t>
            </w:r>
            <w:r>
              <w:rPr>
                <w:rFonts w:hint="eastAsia" w:ascii="微软雅黑" w:hAnsi="微软雅黑" w:eastAsia="微软雅黑" w:cs="微软雅黑"/>
                <w:color w:val="000000"/>
                <w:kern w:val="0"/>
                <w:sz w:val="28"/>
                <w:szCs w:val="28"/>
                <w:u w:val="none"/>
                <w:lang w:eastAsia="zh-CN"/>
              </w:rPr>
              <w:t>安全专项</w:t>
            </w:r>
            <w:r>
              <w:rPr>
                <w:rFonts w:hint="eastAsia" w:ascii="微软雅黑" w:hAnsi="微软雅黑" w:eastAsia="微软雅黑" w:cs="微软雅黑"/>
                <w:color w:val="000000"/>
                <w:kern w:val="0"/>
                <w:sz w:val="28"/>
                <w:szCs w:val="28"/>
                <w:u w:val="none"/>
              </w:rPr>
              <w:t>检查时，发现该公司</w:t>
            </w:r>
            <w:r>
              <w:rPr>
                <w:rFonts w:hint="eastAsia" w:ascii="微软雅黑" w:hAnsi="微软雅黑" w:eastAsia="微软雅黑" w:cs="微软雅黑"/>
                <w:color w:val="000000"/>
                <w:kern w:val="0"/>
                <w:sz w:val="28"/>
                <w:szCs w:val="28"/>
                <w:u w:val="none"/>
                <w:lang w:val="en-US" w:eastAsia="zh-CN"/>
              </w:rPr>
              <w:t>中控室微型消防站一具正压式空气呼吸器气瓶压力低（只有8MPA），另一具正压式空气呼吸器不能正常使用。</w:t>
            </w:r>
            <w:r>
              <w:rPr>
                <w:rFonts w:hint="eastAsia" w:ascii="微软雅黑" w:hAnsi="微软雅黑" w:eastAsia="微软雅黑" w:cs="微软雅黑"/>
                <w:color w:val="000000"/>
                <w:kern w:val="0"/>
                <w:sz w:val="28"/>
                <w:szCs w:val="28"/>
                <w:u w:val="none"/>
              </w:rPr>
              <w:t>当即下达了《责令限期整改指令书》，责令限期改正。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7"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主要证据材料</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b w:val="0"/>
                <w:bCs w:val="0"/>
                <w:sz w:val="28"/>
                <w:szCs w:val="28"/>
                <w:u w:val="none"/>
              </w:rPr>
            </w:pPr>
            <w:r>
              <w:rPr>
                <w:rFonts w:hint="eastAsia" w:ascii="微软雅黑" w:hAnsi="微软雅黑" w:eastAsia="微软雅黑" w:cs="微软雅黑"/>
                <w:color w:val="000000"/>
                <w:kern w:val="0"/>
                <w:sz w:val="28"/>
                <w:szCs w:val="28"/>
                <w:u w:val="none"/>
              </w:rPr>
              <w:t>证据一：现场检查记录、责令限期整改指令书。证据二：</w:t>
            </w:r>
            <w:r>
              <w:rPr>
                <w:rFonts w:hint="eastAsia" w:ascii="微软雅黑" w:hAnsi="微软雅黑" w:eastAsia="微软雅黑" w:cs="微软雅黑"/>
                <w:color w:val="000000"/>
                <w:kern w:val="0"/>
                <w:sz w:val="28"/>
                <w:szCs w:val="28"/>
                <w:u w:val="none"/>
                <w:lang w:eastAsia="zh-CN"/>
              </w:rPr>
              <w:t>平顶山市东鑫焦化有限责任公司安全部长</w:t>
            </w:r>
            <w:r>
              <w:rPr>
                <w:rFonts w:hint="eastAsia" w:ascii="微软雅黑" w:hAnsi="微软雅黑" w:eastAsia="微软雅黑" w:cs="微软雅黑"/>
                <w:sz w:val="28"/>
                <w:szCs w:val="28"/>
                <w:u w:val="none"/>
                <w:lang w:eastAsia="zh-CN"/>
              </w:rPr>
              <w:t>董延军</w:t>
            </w:r>
            <w:r>
              <w:rPr>
                <w:rFonts w:hint="eastAsia" w:ascii="微软雅黑" w:hAnsi="微软雅黑" w:eastAsia="微软雅黑" w:cs="微软雅黑"/>
                <w:color w:val="000000"/>
                <w:kern w:val="0"/>
                <w:sz w:val="28"/>
                <w:szCs w:val="28"/>
                <w:u w:val="none"/>
              </w:rPr>
              <w:t>的询问笔录。证据三：当日影像资料照片</w:t>
            </w:r>
            <w:r>
              <w:rPr>
                <w:rFonts w:hint="eastAsia" w:ascii="微软雅黑" w:hAnsi="微软雅黑" w:eastAsia="微软雅黑" w:cs="微软雅黑"/>
                <w:color w:val="000000"/>
                <w:kern w:val="0"/>
                <w:sz w:val="28"/>
                <w:szCs w:val="28"/>
                <w:u w:val="none"/>
                <w:lang w:eastAsia="zh-CN"/>
              </w:rPr>
              <w:t>。证明</w:t>
            </w:r>
            <w:r>
              <w:rPr>
                <w:rFonts w:hint="eastAsia" w:ascii="微软雅黑" w:hAnsi="微软雅黑" w:eastAsia="微软雅黑" w:cs="微软雅黑"/>
                <w:color w:val="000000"/>
                <w:kern w:val="0"/>
                <w:sz w:val="28"/>
                <w:szCs w:val="28"/>
                <w:u w:val="none"/>
              </w:rPr>
              <w:t>202</w:t>
            </w:r>
            <w:r>
              <w:rPr>
                <w:rFonts w:hint="eastAsia" w:ascii="微软雅黑" w:hAnsi="微软雅黑" w:eastAsia="微软雅黑" w:cs="微软雅黑"/>
                <w:color w:val="000000"/>
                <w:kern w:val="0"/>
                <w:sz w:val="28"/>
                <w:szCs w:val="28"/>
                <w:u w:val="none"/>
                <w:lang w:val="en-US" w:eastAsia="zh-CN"/>
              </w:rPr>
              <w:t>1</w:t>
            </w:r>
            <w:r>
              <w:rPr>
                <w:rFonts w:hint="eastAsia" w:ascii="微软雅黑" w:hAnsi="微软雅黑" w:eastAsia="微软雅黑" w:cs="微软雅黑"/>
                <w:color w:val="000000"/>
                <w:kern w:val="0"/>
                <w:sz w:val="28"/>
                <w:szCs w:val="28"/>
                <w:u w:val="none"/>
              </w:rPr>
              <w:t>年</w:t>
            </w:r>
            <w:r>
              <w:rPr>
                <w:rFonts w:hint="eastAsia" w:ascii="微软雅黑" w:hAnsi="微软雅黑" w:eastAsia="微软雅黑" w:cs="微软雅黑"/>
                <w:color w:val="000000"/>
                <w:kern w:val="0"/>
                <w:sz w:val="28"/>
                <w:szCs w:val="28"/>
                <w:u w:val="none"/>
                <w:lang w:val="en-US" w:eastAsia="zh-CN"/>
              </w:rPr>
              <w:t>6</w:t>
            </w:r>
            <w:r>
              <w:rPr>
                <w:rFonts w:hint="eastAsia" w:ascii="微软雅黑" w:hAnsi="微软雅黑" w:eastAsia="微软雅黑" w:cs="微软雅黑"/>
                <w:color w:val="000000"/>
                <w:kern w:val="0"/>
                <w:sz w:val="28"/>
                <w:szCs w:val="28"/>
                <w:u w:val="none"/>
              </w:rPr>
              <w:t>月</w:t>
            </w:r>
            <w:r>
              <w:rPr>
                <w:rFonts w:hint="eastAsia" w:ascii="微软雅黑" w:hAnsi="微软雅黑" w:eastAsia="微软雅黑" w:cs="微软雅黑"/>
                <w:color w:val="000000"/>
                <w:kern w:val="0"/>
                <w:sz w:val="28"/>
                <w:szCs w:val="28"/>
                <w:u w:val="none"/>
                <w:lang w:val="en-US" w:eastAsia="zh-CN"/>
              </w:rPr>
              <w:t>27</w:t>
            </w:r>
            <w:r>
              <w:rPr>
                <w:rFonts w:hint="eastAsia" w:ascii="微软雅黑" w:hAnsi="微软雅黑" w:eastAsia="微软雅黑" w:cs="微软雅黑"/>
                <w:color w:val="000000"/>
                <w:kern w:val="0"/>
                <w:sz w:val="28"/>
                <w:szCs w:val="28"/>
                <w:u w:val="none"/>
              </w:rPr>
              <w:t>日，</w:t>
            </w:r>
            <w:r>
              <w:rPr>
                <w:rFonts w:hint="eastAsia" w:ascii="微软雅黑" w:hAnsi="微软雅黑" w:eastAsia="微软雅黑" w:cs="微软雅黑"/>
                <w:color w:val="000000"/>
                <w:kern w:val="0"/>
                <w:sz w:val="28"/>
                <w:szCs w:val="28"/>
                <w:u w:val="none"/>
                <w:lang w:eastAsia="zh-CN"/>
              </w:rPr>
              <w:t>河南省安委会第六暗访组在平顶山市应急管理局及石龙区应急管理局相关人员陪同，</w:t>
            </w:r>
            <w:r>
              <w:rPr>
                <w:rFonts w:hint="eastAsia" w:ascii="微软雅黑" w:hAnsi="微软雅黑" w:eastAsia="微软雅黑" w:cs="微软雅黑"/>
                <w:color w:val="000000"/>
                <w:kern w:val="0"/>
                <w:sz w:val="28"/>
                <w:szCs w:val="28"/>
                <w:u w:val="none"/>
              </w:rPr>
              <w:t>对</w:t>
            </w:r>
            <w:r>
              <w:rPr>
                <w:rFonts w:hint="eastAsia" w:ascii="微软雅黑" w:hAnsi="微软雅黑" w:eastAsia="微软雅黑" w:cs="微软雅黑"/>
                <w:color w:val="000000"/>
                <w:kern w:val="0"/>
                <w:sz w:val="28"/>
                <w:szCs w:val="28"/>
                <w:u w:val="none"/>
                <w:lang w:eastAsia="zh-CN"/>
              </w:rPr>
              <w:t>平顶山市东鑫焦化有限责任公司</w:t>
            </w:r>
            <w:r>
              <w:rPr>
                <w:rFonts w:hint="eastAsia" w:ascii="微软雅黑" w:hAnsi="微软雅黑" w:eastAsia="微软雅黑" w:cs="微软雅黑"/>
                <w:color w:val="000000"/>
                <w:kern w:val="0"/>
                <w:sz w:val="28"/>
                <w:szCs w:val="28"/>
                <w:u w:val="none"/>
              </w:rPr>
              <w:t>进行</w:t>
            </w:r>
            <w:r>
              <w:rPr>
                <w:rFonts w:hint="eastAsia" w:ascii="微软雅黑" w:hAnsi="微软雅黑" w:eastAsia="微软雅黑" w:cs="微软雅黑"/>
                <w:color w:val="000000"/>
                <w:kern w:val="0"/>
                <w:sz w:val="28"/>
                <w:szCs w:val="28"/>
                <w:u w:val="none"/>
                <w:lang w:eastAsia="zh-CN"/>
              </w:rPr>
              <w:t>安全专项</w:t>
            </w:r>
            <w:r>
              <w:rPr>
                <w:rFonts w:hint="eastAsia" w:ascii="微软雅黑" w:hAnsi="微软雅黑" w:eastAsia="微软雅黑" w:cs="微软雅黑"/>
                <w:color w:val="000000"/>
                <w:kern w:val="0"/>
                <w:sz w:val="28"/>
                <w:szCs w:val="28"/>
                <w:u w:val="none"/>
              </w:rPr>
              <w:t>检查时，发现该公司</w:t>
            </w:r>
            <w:r>
              <w:rPr>
                <w:rFonts w:hint="eastAsia" w:ascii="微软雅黑" w:hAnsi="微软雅黑" w:eastAsia="微软雅黑" w:cs="微软雅黑"/>
                <w:color w:val="000000"/>
                <w:kern w:val="0"/>
                <w:sz w:val="28"/>
                <w:szCs w:val="28"/>
                <w:u w:val="none"/>
                <w:lang w:val="en-US" w:eastAsia="zh-CN"/>
              </w:rPr>
              <w:t>中控室微型消防站一具正压式空气呼吸器气瓶压力低（只有8MPA），另一具正压式空气呼吸器不能正常使用。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6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处罚依据</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b w:val="0"/>
                <w:bCs w:val="0"/>
                <w:sz w:val="28"/>
                <w:szCs w:val="28"/>
                <w:u w:val="none"/>
                <w:lang w:eastAsia="zh-CN"/>
              </w:rPr>
            </w:pPr>
            <w:r>
              <w:rPr>
                <w:rFonts w:hint="eastAsia" w:ascii="微软雅黑" w:hAnsi="微软雅黑" w:eastAsia="微软雅黑" w:cs="微软雅黑"/>
                <w:sz w:val="28"/>
                <w:szCs w:val="28"/>
                <w:u w:val="none"/>
              </w:rPr>
              <w:t>违反了</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000000"/>
                <w:kern w:val="0"/>
                <w:sz w:val="28"/>
                <w:szCs w:val="28"/>
                <w:u w:val="none"/>
                <w:lang w:eastAsia="zh-CN"/>
              </w:rPr>
              <w:t>中华人民共和国安全生产法</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000000"/>
                <w:kern w:val="0"/>
                <w:sz w:val="28"/>
                <w:szCs w:val="28"/>
                <w:u w:val="none"/>
                <w:lang w:val="en-US" w:eastAsia="zh-CN"/>
              </w:rPr>
              <w:t>第三十三条第二款</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333333"/>
                <w:sz w:val="28"/>
                <w:szCs w:val="28"/>
                <w:u w:val="none"/>
              </w:rPr>
              <w:t>生产经营单位必须对安全设备进行经常性维护、保养，并定期检测，保证正常运转。维护、保养、检测应当作好记录，并由有关人员签字</w:t>
            </w:r>
            <w:r>
              <w:rPr>
                <w:rFonts w:hint="eastAsia" w:ascii="微软雅黑" w:hAnsi="微软雅黑" w:eastAsia="微软雅黑" w:cs="微软雅黑"/>
                <w:sz w:val="28"/>
                <w:szCs w:val="28"/>
                <w:u w:val="none"/>
              </w:rPr>
              <w:t>的规定，依据</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000000"/>
                <w:kern w:val="0"/>
                <w:sz w:val="28"/>
                <w:szCs w:val="28"/>
                <w:u w:val="none"/>
                <w:lang w:eastAsia="zh-CN"/>
              </w:rPr>
              <w:t>中华人民共和国安全生产法</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000000"/>
                <w:kern w:val="0"/>
                <w:sz w:val="28"/>
                <w:szCs w:val="28"/>
                <w:u w:val="none"/>
                <w:lang w:val="en-US" w:eastAsia="zh-CN"/>
              </w:rPr>
              <w:t>第九十六条第三项</w:t>
            </w:r>
            <w:r>
              <w:rPr>
                <w:rFonts w:hint="eastAsia" w:ascii="微软雅黑" w:hAnsi="微软雅黑" w:eastAsia="微软雅黑" w:cs="微软雅黑"/>
                <w:color w:val="000000"/>
                <w:kern w:val="0"/>
                <w:sz w:val="28"/>
                <w:szCs w:val="28"/>
                <w:u w:val="none"/>
              </w:rPr>
              <w:t>，</w:t>
            </w:r>
            <w:r>
              <w:rPr>
                <w:rFonts w:hint="eastAsia" w:ascii="微软雅黑" w:hAnsi="微软雅黑" w:eastAsia="微软雅黑" w:cs="微软雅黑"/>
                <w:color w:val="333333"/>
                <w:sz w:val="28"/>
                <w:szCs w:val="28"/>
                <w:u w:val="none"/>
              </w:rPr>
              <w:t>生产经营单位未对安全设备进行经常性维护、保养和定期检测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微软雅黑" w:hAnsi="微软雅黑" w:eastAsia="微软雅黑" w:cs="微软雅黑"/>
                <w:sz w:val="28"/>
                <w:szCs w:val="28"/>
                <w:u w:val="none"/>
              </w:rPr>
              <w:t>的规定</w:t>
            </w:r>
            <w:r>
              <w:rPr>
                <w:rFonts w:hint="eastAsia" w:ascii="微软雅黑" w:hAnsi="微软雅黑" w:eastAsia="微软雅黑" w:cs="微软雅黑"/>
                <w:sz w:val="28"/>
                <w:szCs w:val="2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适用裁量标准</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3"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陈述申辩或听证情况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法制审核情况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lang w:eastAsia="zh-CN"/>
              </w:rPr>
            </w:pPr>
            <w:r>
              <w:rPr>
                <w:rFonts w:hint="eastAsia" w:ascii="微软雅黑" w:hAnsi="微软雅黑" w:eastAsia="微软雅黑" w:cs="微软雅黑"/>
                <w:b w:val="0"/>
                <w:bCs w:val="0"/>
                <w:sz w:val="28"/>
                <w:szCs w:val="28"/>
                <w:u w:val="none"/>
                <w:lang w:eastAsia="zh-CN"/>
              </w:rPr>
              <w:t>适用法律正确、裁量适当、事实清楚、程序合法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集体讨论情况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经</w:t>
            </w:r>
            <w:r>
              <w:rPr>
                <w:rFonts w:hint="eastAsia" w:ascii="微软雅黑" w:hAnsi="微软雅黑" w:eastAsia="微软雅黑" w:cs="微软雅黑"/>
                <w:b w:val="0"/>
                <w:bCs w:val="0"/>
                <w:spacing w:val="13"/>
                <w:sz w:val="28"/>
                <w:szCs w:val="28"/>
                <w:u w:val="none"/>
              </w:rPr>
              <w:t>行政处罚案件案审会合议</w:t>
            </w:r>
            <w:r>
              <w:rPr>
                <w:rFonts w:hint="eastAsia" w:ascii="微软雅黑" w:hAnsi="微软雅黑" w:eastAsia="微软雅黑" w:cs="微软雅黑"/>
                <w:b w:val="0"/>
                <w:bCs w:val="0"/>
                <w:kern w:val="0"/>
                <w:sz w:val="28"/>
                <w:szCs w:val="28"/>
                <w:u w:val="none"/>
                <w:lang w:val="en-US" w:eastAsia="zh-CN" w:bidi="ar"/>
              </w:rPr>
              <w:t>，全部同意给予处罚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处罚内容</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sz w:val="28"/>
                <w:szCs w:val="28"/>
                <w:u w:val="none"/>
                <w:lang w:eastAsia="zh-CN"/>
              </w:rPr>
              <w:t>责令限期改正</w:t>
            </w:r>
            <w:r>
              <w:rPr>
                <w:rFonts w:hint="eastAsia" w:ascii="微软雅黑" w:hAnsi="微软雅黑" w:eastAsia="微软雅黑" w:cs="微软雅黑"/>
                <w:color w:val="000000"/>
                <w:kern w:val="0"/>
                <w:sz w:val="28"/>
                <w:szCs w:val="28"/>
                <w:u w:val="none"/>
              </w:rPr>
              <w:t>，处人民币</w:t>
            </w:r>
            <w:r>
              <w:rPr>
                <w:rFonts w:hint="eastAsia" w:ascii="微软雅黑" w:hAnsi="微软雅黑" w:eastAsia="微软雅黑" w:cs="微软雅黑"/>
                <w:color w:val="000000"/>
                <w:kern w:val="0"/>
                <w:sz w:val="28"/>
                <w:szCs w:val="28"/>
                <w:u w:val="none"/>
                <w:lang w:eastAsia="zh-CN"/>
              </w:rPr>
              <w:t>壹</w:t>
            </w:r>
            <w:r>
              <w:rPr>
                <w:rFonts w:hint="eastAsia" w:ascii="微软雅黑" w:hAnsi="微软雅黑" w:eastAsia="微软雅黑" w:cs="微软雅黑"/>
                <w:bCs/>
                <w:color w:val="000000"/>
                <w:kern w:val="0"/>
                <w:sz w:val="28"/>
                <w:szCs w:val="28"/>
                <w:u w:val="none"/>
              </w:rPr>
              <w:t>万</w:t>
            </w:r>
            <w:r>
              <w:rPr>
                <w:rFonts w:hint="eastAsia" w:ascii="微软雅黑" w:hAnsi="微软雅黑" w:eastAsia="微软雅黑" w:cs="微软雅黑"/>
                <w:bCs/>
                <w:color w:val="000000"/>
                <w:kern w:val="0"/>
                <w:sz w:val="28"/>
                <w:szCs w:val="28"/>
                <w:u w:val="none"/>
                <w:lang w:eastAsia="zh-CN"/>
              </w:rPr>
              <w:t>伍仟</w:t>
            </w:r>
            <w:r>
              <w:rPr>
                <w:rFonts w:hint="eastAsia" w:ascii="微软雅黑" w:hAnsi="微软雅黑" w:eastAsia="微软雅黑" w:cs="微软雅黑"/>
                <w:bCs/>
                <w:color w:val="000000"/>
                <w:kern w:val="0"/>
                <w:sz w:val="28"/>
                <w:szCs w:val="28"/>
                <w:u w:val="none"/>
              </w:rPr>
              <w:t>元</w:t>
            </w:r>
            <w:r>
              <w:rPr>
                <w:rFonts w:hint="eastAsia" w:ascii="微软雅黑" w:hAnsi="微软雅黑" w:eastAsia="微软雅黑" w:cs="微软雅黑"/>
                <w:color w:val="000000"/>
                <w:kern w:val="0"/>
                <w:sz w:val="28"/>
                <w:szCs w:val="28"/>
                <w:u w:val="none"/>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处罚决定日期</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b w:val="0"/>
                <w:bCs w:val="0"/>
                <w:kern w:val="0"/>
                <w:sz w:val="28"/>
                <w:szCs w:val="28"/>
                <w:u w:val="none"/>
                <w:lang w:val="en-US" w:eastAsia="zh-CN" w:bidi="ar"/>
              </w:rPr>
              <w:t>2021年7月8日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行政处罚机关</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石龙区应急管理局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备注</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firstLineChars="200"/>
      <w:rPr>
        <w:rFonts w:hint="eastAsia" w:ascii="仿宋" w:hAnsi="仿宋" w:eastAsia="仿宋"/>
        <w:sz w:val="28"/>
        <w:szCs w:val="28"/>
        <w:u w:val="none"/>
      </w:rPr>
    </w:pPr>
  </w:p>
  <w:p>
    <w:pPr>
      <w:pStyle w:val="4"/>
      <w:ind w:firstLine="560" w:firstLineChars="200"/>
      <w:rPr>
        <w:rFonts w:hint="eastAsia" w:ascii="仿宋" w:hAnsi="仿宋" w:eastAsia="仿宋"/>
        <w:sz w:val="28"/>
        <w:szCs w:val="28"/>
        <w:u w:val="none"/>
      </w:rPr>
    </w:pPr>
  </w:p>
  <w:p>
    <w:pPr>
      <w:pStyle w:val="4"/>
      <w:ind w:firstLine="210" w:firstLineChars="100"/>
      <w:rPr>
        <w:rFonts w:hint="eastAsia" w:ascii="微软雅黑" w:hAnsi="微软雅黑" w:eastAsia="微软雅黑" w:cs="微软雅黑"/>
        <w:b/>
        <w:bCs/>
        <w:color w:val="000000"/>
        <w:kern w:val="0"/>
        <w:sz w:val="32"/>
        <w:szCs w:val="32"/>
        <w:u w:val="none"/>
      </w:rPr>
    </w:pPr>
    <w:bookmarkStart w:id="1" w:name="_GoBack"/>
    <w:r>
      <w:rPr>
        <w:rFonts w:hint="eastAsia" w:ascii="微软雅黑" w:hAnsi="微软雅黑" w:eastAsia="微软雅黑" w:cs="微软雅黑"/>
        <w:b/>
        <w:bCs/>
        <w:color w:val="000000"/>
        <w:kern w:val="0"/>
        <w:sz w:val="21"/>
        <w:szCs w:val="21"/>
        <w:u w:val="none"/>
        <w:lang w:eastAsia="zh-CN"/>
      </w:rPr>
      <w:t>平顶山市东鑫焦化有限责任公司</w:t>
    </w:r>
    <w:r>
      <w:rPr>
        <w:rFonts w:hint="eastAsia" w:ascii="微软雅黑" w:hAnsi="微软雅黑" w:eastAsia="微软雅黑" w:cs="微软雅黑"/>
        <w:b/>
        <w:bCs/>
        <w:color w:val="000000"/>
        <w:sz w:val="21"/>
        <w:szCs w:val="21"/>
        <w:u w:val="none"/>
      </w:rPr>
      <w:t>未</w:t>
    </w:r>
    <w:r>
      <w:rPr>
        <w:rFonts w:hint="eastAsia" w:ascii="微软雅黑" w:hAnsi="微软雅黑" w:eastAsia="微软雅黑" w:cs="微软雅黑"/>
        <w:b/>
        <w:bCs/>
        <w:color w:val="000000"/>
        <w:sz w:val="21"/>
        <w:szCs w:val="21"/>
        <w:u w:val="none"/>
        <w:lang w:eastAsia="zh-CN"/>
      </w:rPr>
      <w:t>对安全设备进行</w:t>
    </w:r>
    <w:r>
      <w:rPr>
        <w:rFonts w:hint="eastAsia" w:ascii="微软雅黑" w:hAnsi="微软雅黑" w:eastAsia="微软雅黑" w:cs="微软雅黑"/>
        <w:b/>
        <w:bCs/>
        <w:color w:val="000000"/>
        <w:sz w:val="21"/>
        <w:szCs w:val="21"/>
        <w:u w:val="none"/>
      </w:rPr>
      <w:t>经常性维护、保养</w:t>
    </w:r>
    <w:r>
      <w:rPr>
        <w:rFonts w:hint="eastAsia" w:ascii="微软雅黑" w:hAnsi="微软雅黑" w:eastAsia="微软雅黑" w:cs="微软雅黑"/>
        <w:b/>
        <w:bCs/>
        <w:color w:val="000000"/>
        <w:sz w:val="21"/>
        <w:szCs w:val="21"/>
        <w:u w:val="none"/>
        <w:lang w:eastAsia="zh-CN"/>
      </w:rPr>
      <w:t>和定期检测</w:t>
    </w:r>
    <w:r>
      <w:rPr>
        <w:rFonts w:hint="eastAsia" w:ascii="微软雅黑" w:hAnsi="微软雅黑" w:eastAsia="微软雅黑" w:cs="微软雅黑"/>
        <w:b/>
        <w:bCs/>
        <w:color w:val="000000"/>
        <w:kern w:val="0"/>
        <w:sz w:val="21"/>
        <w:szCs w:val="21"/>
        <w:u w:val="none"/>
        <w:lang w:val="en-US" w:eastAsia="zh-CN"/>
      </w:rPr>
      <w:t>案</w:t>
    </w:r>
    <w:bookmarkEnd w:id="1"/>
    <w:r>
      <w:rPr>
        <w:rFonts w:hint="eastAsia" w:ascii="微软雅黑" w:hAnsi="微软雅黑" w:eastAsia="微软雅黑" w:cs="微软雅黑"/>
        <w:b/>
        <w:bCs/>
        <w:color w:val="000000"/>
        <w:kern w:val="0"/>
        <w:sz w:val="21"/>
        <w:szCs w:val="21"/>
        <w:u w:val="none"/>
        <w:lang w:val="en-US" w:eastAsia="zh-CN"/>
      </w:rPr>
      <w:t xml:space="preserve"> </w:t>
    </w:r>
    <w:r>
      <w:rPr>
        <w:rFonts w:hint="eastAsia" w:ascii="微软雅黑" w:hAnsi="微软雅黑" w:eastAsia="微软雅黑" w:cs="微软雅黑"/>
        <w:b/>
        <w:bCs/>
        <w:sz w:val="28"/>
        <w:szCs w:val="28"/>
        <w:u w:val="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63280"/>
    <w:rsid w:val="138F0168"/>
    <w:rsid w:val="1CE56624"/>
    <w:rsid w:val="1DAA13BB"/>
    <w:rsid w:val="33A36C82"/>
    <w:rsid w:val="3434239C"/>
    <w:rsid w:val="398C4B96"/>
    <w:rsid w:val="3D0C6162"/>
    <w:rsid w:val="48DD7443"/>
    <w:rsid w:val="4B363280"/>
    <w:rsid w:val="4FE17D8F"/>
    <w:rsid w:val="644671CA"/>
    <w:rsid w:val="6AA63E84"/>
    <w:rsid w:val="6B7621D2"/>
    <w:rsid w:val="6C51034A"/>
    <w:rsid w:val="6F203019"/>
    <w:rsid w:val="7A81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2021-11-04T03:23:00Z</dcterms:created>
  <dc:creator>hl</dc:creator>
  <cp:lastModifiedBy>Administrator</cp:lastModifiedBy>
  <dcterms:modified xsi:type="dcterms:W3CDTF">2021-12-29T07:04:28Z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A9272DD2E55048DB9CE7F302AFF2B1AB</vt:lpwstr>
  </property>
</Properties>
</file>