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0"/>
        <w:gridCol w:w="6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行政相对人名称</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r>
              <w:rPr>
                <w:rFonts w:hint="eastAsia" w:ascii="微软雅黑" w:hAnsi="微软雅黑" w:eastAsia="微软雅黑" w:cs="微软雅黑"/>
                <w:sz w:val="28"/>
                <w:szCs w:val="28"/>
                <w:u w:val="none"/>
                <w:lang w:eastAsia="zh-CN"/>
              </w:rPr>
              <w:t>河南中鸿集团煤化</w:t>
            </w:r>
            <w:r>
              <w:rPr>
                <w:rFonts w:hint="eastAsia" w:ascii="微软雅黑" w:hAnsi="微软雅黑" w:eastAsia="微软雅黑" w:cs="微软雅黑"/>
                <w:sz w:val="28"/>
                <w:szCs w:val="28"/>
                <w:u w:val="none"/>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统一社会信用代码</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jc w:val="center"/>
              <w:rPr>
                <w:rFonts w:hint="eastAsia" w:ascii="微软雅黑" w:hAnsi="微软雅黑" w:eastAsia="微软雅黑" w:cs="微软雅黑"/>
                <w:b w:val="0"/>
                <w:bCs w:val="0"/>
                <w:color w:val="333333"/>
                <w:sz w:val="28"/>
                <w:szCs w:val="28"/>
                <w:u w:val="none"/>
                <w:lang w:val="en-US" w:eastAsia="zh-CN"/>
              </w:rPr>
            </w:pPr>
            <w:r>
              <w:rPr>
                <w:rFonts w:hint="eastAsia" w:ascii="微软雅黑" w:hAnsi="微软雅黑" w:eastAsia="微软雅黑" w:cs="微软雅黑"/>
                <w:b w:val="0"/>
                <w:bCs w:val="0"/>
                <w:color w:val="333333"/>
                <w:kern w:val="0"/>
                <w:sz w:val="28"/>
                <w:szCs w:val="28"/>
                <w:u w:val="none"/>
                <w:shd w:val="clear" w:fill="FFFFFF"/>
                <w:lang w:val="en-US" w:eastAsia="zh-CN" w:bidi="ar"/>
              </w:rPr>
              <w:t>91410404681793877K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法定代表人</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sz w:val="28"/>
                <w:szCs w:val="28"/>
                <w:u w:val="none"/>
                <w:lang w:eastAsia="zh-CN"/>
              </w:rPr>
              <w:t>高西林</w:t>
            </w:r>
            <w:r>
              <w:rPr>
                <w:rFonts w:hint="eastAsia" w:ascii="微软雅黑" w:hAnsi="微软雅黑" w:eastAsia="微软雅黑" w:cs="微软雅黑"/>
                <w:color w:val="000000"/>
                <w:kern w:val="0"/>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地址</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eastAsia="zh-CN"/>
              </w:rPr>
            </w:pPr>
            <w:r>
              <w:rPr>
                <w:rFonts w:hint="eastAsia" w:ascii="微软雅黑" w:hAnsi="微软雅黑" w:eastAsia="微软雅黑" w:cs="微软雅黑"/>
                <w:sz w:val="28"/>
                <w:szCs w:val="28"/>
                <w:u w:val="none"/>
              </w:rPr>
              <w:t>平顶山市石龙区</w:t>
            </w:r>
            <w:r>
              <w:rPr>
                <w:rFonts w:hint="eastAsia" w:ascii="微软雅黑" w:hAnsi="微软雅黑" w:eastAsia="微软雅黑" w:cs="微软雅黑"/>
                <w:sz w:val="28"/>
                <w:szCs w:val="28"/>
                <w:u w:val="none"/>
                <w:lang w:eastAsia="zh-CN"/>
              </w:rPr>
              <w:t>关庄村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行政处罚种类</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行政处罚决定书文号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spacing w:line="600" w:lineRule="exact"/>
              <w:jc w:val="center"/>
              <w:rPr>
                <w:rFonts w:hint="eastAsia" w:ascii="微软雅黑" w:hAnsi="微软雅黑" w:eastAsia="微软雅黑" w:cs="微软雅黑"/>
                <w:sz w:val="28"/>
                <w:szCs w:val="28"/>
                <w:u w:val="none"/>
              </w:rPr>
            </w:pPr>
            <w:r>
              <w:rPr>
                <w:rFonts w:hint="eastAsia" w:ascii="微软雅黑" w:hAnsi="微软雅黑" w:eastAsia="微软雅黑" w:cs="微软雅黑"/>
                <w:sz w:val="28"/>
                <w:szCs w:val="28"/>
                <w:u w:val="none"/>
              </w:rPr>
              <w:t>（石龙区安监局）应急罚〔2021〕</w:t>
            </w:r>
            <w:r>
              <w:rPr>
                <w:rFonts w:hint="eastAsia" w:ascii="微软雅黑" w:hAnsi="微软雅黑" w:eastAsia="微软雅黑" w:cs="微软雅黑"/>
                <w:sz w:val="28"/>
                <w:szCs w:val="28"/>
                <w:u w:val="none"/>
                <w:lang w:val="en-US" w:eastAsia="zh-CN"/>
              </w:rPr>
              <w:t>12</w:t>
            </w:r>
            <w:r>
              <w:rPr>
                <w:rFonts w:hint="eastAsia" w:ascii="微软雅黑" w:hAnsi="微软雅黑" w:eastAsia="微软雅黑" w:cs="微软雅黑"/>
                <w:sz w:val="28"/>
                <w:szCs w:val="28"/>
                <w:u w:val="none"/>
              </w:rPr>
              <w:t>号</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行政执法人员（执法证号）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shd w:val="clear" w:fill="FCFCFC"/>
                <w:lang w:val="en-US" w:eastAsia="zh-CN" w:bidi="ar"/>
              </w:rPr>
              <w:t>王锋召（410404000051）</w:t>
            </w:r>
            <w:r>
              <w:rPr>
                <w:rFonts w:hint="eastAsia" w:ascii="微软雅黑" w:hAnsi="微软雅黑" w:eastAsia="微软雅黑" w:cs="微软雅黑"/>
                <w:b w:val="0"/>
                <w:bCs w:val="0"/>
                <w:kern w:val="0"/>
                <w:sz w:val="28"/>
                <w:szCs w:val="28"/>
                <w:u w:val="none"/>
                <w:lang w:val="en-US" w:eastAsia="zh-CN" w:bidi="ar"/>
              </w:rPr>
              <w:br w:type="textWrapping"/>
            </w:r>
            <w:r>
              <w:rPr>
                <w:rFonts w:hint="eastAsia" w:ascii="微软雅黑" w:hAnsi="微软雅黑" w:eastAsia="微软雅黑" w:cs="微软雅黑"/>
                <w:b w:val="0"/>
                <w:bCs w:val="0"/>
                <w:kern w:val="0"/>
                <w:sz w:val="28"/>
                <w:szCs w:val="28"/>
                <w:u w:val="none"/>
                <w:shd w:val="clear" w:fill="FCFCFC"/>
                <w:lang w:val="en-US" w:eastAsia="zh-CN" w:bidi="ar"/>
              </w:rPr>
              <w:t>徐彬  （410404000053）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2"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违法事实</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8</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9</w:t>
            </w:r>
            <w:r>
              <w:rPr>
                <w:rFonts w:hint="eastAsia" w:ascii="微软雅黑" w:hAnsi="微软雅黑" w:eastAsia="微软雅黑" w:cs="微软雅黑"/>
                <w:color w:val="000000"/>
                <w:kern w:val="0"/>
                <w:sz w:val="28"/>
                <w:szCs w:val="28"/>
                <w:u w:val="none"/>
              </w:rPr>
              <w:t>日，我局行政执法人员在对</w:t>
            </w:r>
            <w:r>
              <w:rPr>
                <w:rFonts w:hint="eastAsia" w:ascii="微软雅黑" w:hAnsi="微软雅黑" w:eastAsia="微软雅黑" w:cs="微软雅黑"/>
                <w:sz w:val="28"/>
                <w:szCs w:val="28"/>
                <w:u w:val="none"/>
                <w:lang w:eastAsia="zh-CN"/>
              </w:rPr>
              <w:t>河南中鸿集团煤化</w:t>
            </w:r>
            <w:r>
              <w:rPr>
                <w:rFonts w:hint="eastAsia" w:ascii="微软雅黑" w:hAnsi="微软雅黑" w:eastAsia="微软雅黑" w:cs="微软雅黑"/>
                <w:sz w:val="28"/>
                <w:szCs w:val="28"/>
                <w:u w:val="none"/>
              </w:rPr>
              <w:t>有限公司</w:t>
            </w:r>
            <w:r>
              <w:rPr>
                <w:rFonts w:hint="eastAsia" w:ascii="微软雅黑" w:hAnsi="微软雅黑" w:eastAsia="微软雅黑" w:cs="微软雅黑"/>
                <w:color w:val="000000"/>
                <w:kern w:val="0"/>
                <w:sz w:val="28"/>
                <w:szCs w:val="28"/>
                <w:u w:val="none"/>
              </w:rPr>
              <w:t>进行监督检查时，发现该公司</w:t>
            </w:r>
            <w:r>
              <w:rPr>
                <w:rFonts w:hint="eastAsia" w:ascii="微软雅黑" w:hAnsi="微软雅黑" w:eastAsia="微软雅黑" w:cs="微软雅黑"/>
                <w:sz w:val="28"/>
                <w:szCs w:val="28"/>
                <w:u w:val="none"/>
                <w:lang w:val="en-US" w:eastAsia="zh-CN"/>
              </w:rPr>
              <w:t>未建立事故隐患排查治理制度</w:t>
            </w:r>
            <w:r>
              <w:rPr>
                <w:rFonts w:hint="eastAsia" w:ascii="微软雅黑" w:hAnsi="微软雅黑" w:eastAsia="微软雅黑" w:cs="微软雅黑"/>
                <w:color w:val="000000"/>
                <w:kern w:val="0"/>
                <w:sz w:val="28"/>
                <w:szCs w:val="28"/>
                <w:u w:val="none"/>
                <w:lang w:val="en-US" w:eastAsia="zh-CN"/>
              </w:rPr>
              <w:t>。</w:t>
            </w:r>
            <w:r>
              <w:rPr>
                <w:rFonts w:hint="eastAsia" w:ascii="微软雅黑" w:hAnsi="微软雅黑" w:eastAsia="微软雅黑" w:cs="微软雅黑"/>
                <w:color w:val="000000"/>
                <w:kern w:val="0"/>
                <w:sz w:val="28"/>
                <w:szCs w:val="28"/>
                <w:u w:val="none"/>
              </w:rPr>
              <w:t>当即下达了《责令限期整改指令书》，责令限期改正。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主要证据材料</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证据一：现场检查记录、责令限期整改指令书。证据二：</w:t>
            </w:r>
            <w:r>
              <w:rPr>
                <w:rFonts w:hint="eastAsia" w:ascii="微软雅黑" w:hAnsi="微软雅黑" w:eastAsia="微软雅黑" w:cs="微软雅黑"/>
                <w:sz w:val="28"/>
                <w:szCs w:val="28"/>
                <w:u w:val="none"/>
                <w:lang w:eastAsia="zh-CN"/>
              </w:rPr>
              <w:t>河南中鸿集团煤化</w:t>
            </w:r>
            <w:r>
              <w:rPr>
                <w:rFonts w:hint="eastAsia" w:ascii="微软雅黑" w:hAnsi="微软雅黑" w:eastAsia="微软雅黑" w:cs="微软雅黑"/>
                <w:sz w:val="28"/>
                <w:szCs w:val="28"/>
                <w:u w:val="none"/>
              </w:rPr>
              <w:t>有限公司</w:t>
            </w:r>
            <w:r>
              <w:rPr>
                <w:rFonts w:hint="eastAsia" w:ascii="微软雅黑" w:hAnsi="微软雅黑" w:eastAsia="微软雅黑" w:cs="微软雅黑"/>
                <w:color w:val="000000"/>
                <w:kern w:val="0"/>
                <w:sz w:val="28"/>
                <w:szCs w:val="28"/>
                <w:u w:val="none"/>
                <w:lang w:eastAsia="zh-CN"/>
              </w:rPr>
              <w:t>安全部长</w:t>
            </w:r>
            <w:r>
              <w:rPr>
                <w:rFonts w:hint="eastAsia" w:ascii="微软雅黑" w:hAnsi="微软雅黑" w:eastAsia="微软雅黑" w:cs="微软雅黑"/>
                <w:sz w:val="28"/>
                <w:szCs w:val="28"/>
                <w:u w:val="none"/>
                <w:lang w:eastAsia="zh-CN"/>
              </w:rPr>
              <w:t>陈向东</w:t>
            </w:r>
            <w:r>
              <w:rPr>
                <w:rFonts w:hint="eastAsia" w:ascii="微软雅黑" w:hAnsi="微软雅黑" w:eastAsia="微软雅黑" w:cs="微软雅黑"/>
                <w:color w:val="000000"/>
                <w:kern w:val="0"/>
                <w:sz w:val="28"/>
                <w:szCs w:val="28"/>
                <w:u w:val="none"/>
              </w:rPr>
              <w:t>的询问笔录。证据三：当日影像资料照片</w:t>
            </w:r>
            <w:r>
              <w:rPr>
                <w:rFonts w:hint="eastAsia" w:ascii="微软雅黑" w:hAnsi="微软雅黑" w:eastAsia="微软雅黑" w:cs="微软雅黑"/>
                <w:color w:val="000000"/>
                <w:kern w:val="0"/>
                <w:sz w:val="28"/>
                <w:szCs w:val="28"/>
                <w:u w:val="none"/>
                <w:lang w:eastAsia="zh-CN"/>
              </w:rPr>
              <w:t>。证明</w:t>
            </w: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8</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9</w:t>
            </w:r>
            <w:r>
              <w:rPr>
                <w:rFonts w:hint="eastAsia" w:ascii="微软雅黑" w:hAnsi="微软雅黑" w:eastAsia="微软雅黑" w:cs="微软雅黑"/>
                <w:color w:val="000000"/>
                <w:kern w:val="0"/>
                <w:sz w:val="28"/>
                <w:szCs w:val="28"/>
                <w:u w:val="none"/>
              </w:rPr>
              <w:t>日，我局行政执法人员在对</w:t>
            </w:r>
            <w:r>
              <w:rPr>
                <w:rFonts w:hint="eastAsia" w:ascii="微软雅黑" w:hAnsi="微软雅黑" w:eastAsia="微软雅黑" w:cs="微软雅黑"/>
                <w:sz w:val="28"/>
                <w:szCs w:val="28"/>
                <w:u w:val="none"/>
                <w:lang w:eastAsia="zh-CN"/>
              </w:rPr>
              <w:t>河南中鸿集团煤化</w:t>
            </w:r>
            <w:r>
              <w:rPr>
                <w:rFonts w:hint="eastAsia" w:ascii="微软雅黑" w:hAnsi="微软雅黑" w:eastAsia="微软雅黑" w:cs="微软雅黑"/>
                <w:sz w:val="28"/>
                <w:szCs w:val="28"/>
                <w:u w:val="none"/>
              </w:rPr>
              <w:t>有限公司</w:t>
            </w:r>
            <w:r>
              <w:rPr>
                <w:rFonts w:hint="eastAsia" w:ascii="微软雅黑" w:hAnsi="微软雅黑" w:eastAsia="微软雅黑" w:cs="微软雅黑"/>
                <w:color w:val="000000"/>
                <w:kern w:val="0"/>
                <w:sz w:val="28"/>
                <w:szCs w:val="28"/>
                <w:u w:val="none"/>
              </w:rPr>
              <w:t>进行监督检查时，发现该公司</w:t>
            </w:r>
            <w:r>
              <w:rPr>
                <w:rFonts w:hint="eastAsia" w:ascii="微软雅黑" w:hAnsi="微软雅黑" w:eastAsia="微软雅黑" w:cs="微软雅黑"/>
                <w:sz w:val="28"/>
                <w:szCs w:val="28"/>
                <w:u w:val="none"/>
                <w:lang w:val="en-US" w:eastAsia="zh-CN"/>
              </w:rPr>
              <w:t>未建立事故隐患排查治理制度</w:t>
            </w:r>
            <w:r>
              <w:rPr>
                <w:rFonts w:hint="eastAsia" w:ascii="微软雅黑" w:hAnsi="微软雅黑" w:eastAsia="微软雅黑" w:cs="微软雅黑"/>
                <w:color w:val="000000"/>
                <w:kern w:val="0"/>
                <w:sz w:val="28"/>
                <w:szCs w:val="2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处罚依据</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sz w:val="28"/>
                <w:szCs w:val="28"/>
                <w:u w:val="none"/>
              </w:rPr>
              <w:t>违反了</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val="en-US" w:eastAsia="zh-CN"/>
              </w:rPr>
              <w:t>第三十八条第一款，</w:t>
            </w:r>
            <w:r>
              <w:rPr>
                <w:rFonts w:hint="eastAsia" w:ascii="微软雅黑" w:hAnsi="微软雅黑" w:eastAsia="微软雅黑" w:cs="微软雅黑"/>
                <w:color w:val="333333"/>
                <w:sz w:val="28"/>
                <w:szCs w:val="28"/>
                <w:u w:val="none"/>
              </w:rPr>
              <w:t>生产经营单位应当建立健全生产安全事故隐患排查治理制度，采取技术、管理措施，及时发现并消除事故隐患。事故隐患排查治理情况应当如实记录，并向从业人员通报</w:t>
            </w:r>
            <w:r>
              <w:rPr>
                <w:rFonts w:hint="eastAsia" w:ascii="微软雅黑" w:hAnsi="微软雅黑" w:eastAsia="微软雅黑" w:cs="微软雅黑"/>
                <w:sz w:val="28"/>
                <w:szCs w:val="28"/>
                <w:u w:val="none"/>
              </w:rPr>
              <w:t>的规定，依据</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val="en-US" w:eastAsia="zh-CN"/>
              </w:rPr>
              <w:t>第九十八条第四项</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333333"/>
                <w:sz w:val="28"/>
                <w:szCs w:val="28"/>
                <w:u w:val="none"/>
              </w:rPr>
              <w:t>生产经营单位未建立事故隐患排查治理制度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微软雅黑" w:hAnsi="微软雅黑" w:eastAsia="微软雅黑" w:cs="微软雅黑"/>
                <w:sz w:val="28"/>
                <w:szCs w:val="28"/>
                <w:u w:val="none"/>
              </w:rPr>
              <w:t>的规定</w:t>
            </w:r>
            <w:r>
              <w:rPr>
                <w:rFonts w:hint="eastAsia" w:ascii="微软雅黑" w:hAnsi="微软雅黑" w:eastAsia="微软雅黑" w:cs="微软雅黑"/>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适用裁量标准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陈述申辩或听证情况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法制审核情况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b w:val="0"/>
                <w:bCs w:val="0"/>
                <w:sz w:val="28"/>
                <w:szCs w:val="28"/>
                <w:u w:val="none"/>
                <w:lang w:eastAsia="zh-CN"/>
              </w:rPr>
              <w:t>适用法律正确、裁量适当、事实清楚、程序合法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集体讨论情况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经</w:t>
            </w:r>
            <w:r>
              <w:rPr>
                <w:rFonts w:hint="eastAsia" w:ascii="微软雅黑" w:hAnsi="微软雅黑" w:eastAsia="微软雅黑" w:cs="微软雅黑"/>
                <w:b w:val="0"/>
                <w:bCs w:val="0"/>
                <w:spacing w:val="13"/>
                <w:sz w:val="28"/>
                <w:szCs w:val="28"/>
                <w:u w:val="none"/>
              </w:rPr>
              <w:t>行政处罚案件案审会合议</w:t>
            </w:r>
            <w:r>
              <w:rPr>
                <w:rFonts w:hint="eastAsia" w:ascii="微软雅黑" w:hAnsi="微软雅黑" w:eastAsia="微软雅黑" w:cs="微软雅黑"/>
                <w:b w:val="0"/>
                <w:bCs w:val="0"/>
                <w:kern w:val="0"/>
                <w:sz w:val="28"/>
                <w:szCs w:val="28"/>
                <w:u w:val="none"/>
                <w:lang w:val="en-US" w:eastAsia="zh-CN" w:bidi="ar"/>
              </w:rPr>
              <w:t>，全部同意给予处罚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处罚内容</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sz w:val="28"/>
                <w:szCs w:val="28"/>
                <w:u w:val="none"/>
                <w:lang w:eastAsia="zh-CN"/>
              </w:rPr>
              <w:t>责令限期改正</w:t>
            </w:r>
            <w:r>
              <w:rPr>
                <w:rFonts w:hint="eastAsia" w:ascii="微软雅黑" w:hAnsi="微软雅黑" w:eastAsia="微软雅黑" w:cs="微软雅黑"/>
                <w:color w:val="000000"/>
                <w:kern w:val="0"/>
                <w:sz w:val="28"/>
                <w:szCs w:val="28"/>
                <w:u w:val="none"/>
              </w:rPr>
              <w:t>，处人民币</w:t>
            </w:r>
            <w:r>
              <w:rPr>
                <w:rFonts w:hint="eastAsia" w:ascii="微软雅黑" w:hAnsi="微软雅黑" w:eastAsia="微软雅黑" w:cs="微软雅黑"/>
                <w:color w:val="000000"/>
                <w:kern w:val="0"/>
                <w:sz w:val="28"/>
                <w:szCs w:val="28"/>
                <w:u w:val="none"/>
                <w:lang w:eastAsia="zh-CN"/>
              </w:rPr>
              <w:t>伍万伍仟</w:t>
            </w:r>
            <w:r>
              <w:rPr>
                <w:rFonts w:hint="eastAsia" w:ascii="微软雅黑" w:hAnsi="微软雅黑" w:eastAsia="微软雅黑" w:cs="微软雅黑"/>
                <w:color w:val="000000"/>
                <w:kern w:val="0"/>
                <w:sz w:val="28"/>
                <w:szCs w:val="28"/>
                <w:u w:val="none"/>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处罚决定日期</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b w:val="0"/>
                <w:bCs w:val="0"/>
                <w:kern w:val="0"/>
                <w:sz w:val="28"/>
                <w:szCs w:val="28"/>
                <w:u w:val="none"/>
                <w:lang w:val="en-US" w:eastAsia="zh-CN" w:bidi="ar"/>
              </w:rPr>
              <w:t>2021年8月17日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行政处罚机关</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石龙区应急管理局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备注</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hint="eastAsia" w:ascii="仿宋" w:hAnsi="仿宋" w:eastAsia="仿宋"/>
        <w:sz w:val="28"/>
        <w:szCs w:val="28"/>
        <w:u w:val="none"/>
      </w:rPr>
    </w:pPr>
  </w:p>
  <w:p>
    <w:pPr>
      <w:pStyle w:val="4"/>
      <w:ind w:firstLine="560" w:firstLineChars="200"/>
      <w:rPr>
        <w:rFonts w:hint="eastAsia" w:ascii="仿宋" w:hAnsi="仿宋" w:eastAsia="仿宋"/>
        <w:sz w:val="28"/>
        <w:szCs w:val="28"/>
        <w:u w:val="none"/>
      </w:rPr>
    </w:pPr>
  </w:p>
  <w:p>
    <w:pPr>
      <w:pStyle w:val="4"/>
      <w:ind w:firstLine="560" w:firstLineChars="200"/>
      <w:rPr>
        <w:rFonts w:hint="eastAsia" w:ascii="微软雅黑" w:hAnsi="微软雅黑" w:eastAsia="微软雅黑" w:cs="微软雅黑"/>
        <w:b/>
        <w:bCs/>
        <w:color w:val="000000"/>
        <w:kern w:val="0"/>
        <w:sz w:val="36"/>
        <w:szCs w:val="36"/>
        <w:u w:val="none"/>
      </w:rPr>
    </w:pPr>
    <w:bookmarkStart w:id="0" w:name="_GoBack"/>
    <w:r>
      <w:rPr>
        <w:rFonts w:hint="eastAsia" w:ascii="微软雅黑" w:hAnsi="微软雅黑" w:eastAsia="微软雅黑" w:cs="微软雅黑"/>
        <w:b/>
        <w:bCs/>
        <w:sz w:val="28"/>
        <w:szCs w:val="28"/>
        <w:u w:val="none"/>
        <w:lang w:eastAsia="zh-CN"/>
      </w:rPr>
      <w:t>河南中鸿集团煤化</w:t>
    </w:r>
    <w:r>
      <w:rPr>
        <w:rFonts w:hint="eastAsia" w:ascii="微软雅黑" w:hAnsi="微软雅黑" w:eastAsia="微软雅黑" w:cs="微软雅黑"/>
        <w:b/>
        <w:bCs/>
        <w:sz w:val="28"/>
        <w:szCs w:val="28"/>
        <w:u w:val="none"/>
      </w:rPr>
      <w:t>有限公司</w:t>
    </w:r>
    <w:r>
      <w:rPr>
        <w:rFonts w:hint="eastAsia" w:ascii="微软雅黑" w:hAnsi="微软雅黑" w:eastAsia="微软雅黑" w:cs="微软雅黑"/>
        <w:b/>
        <w:bCs/>
        <w:sz w:val="28"/>
        <w:szCs w:val="28"/>
        <w:u w:val="none"/>
        <w:lang w:val="en-US" w:eastAsia="zh-CN"/>
      </w:rPr>
      <w:t>未建立事故隐患排查治理制度</w:t>
    </w:r>
    <w:r>
      <w:rPr>
        <w:rFonts w:hint="eastAsia" w:ascii="微软雅黑" w:hAnsi="微软雅黑" w:eastAsia="微软雅黑" w:cs="微软雅黑"/>
        <w:b/>
        <w:bCs/>
        <w:color w:val="000000"/>
        <w:kern w:val="0"/>
        <w:sz w:val="28"/>
        <w:szCs w:val="28"/>
        <w:u w:val="none"/>
        <w:lang w:val="en-US" w:eastAsia="zh-CN"/>
      </w:rPr>
      <w:t>案</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80"/>
    <w:rsid w:val="1CE56624"/>
    <w:rsid w:val="1DAA13BB"/>
    <w:rsid w:val="1EDD5DA9"/>
    <w:rsid w:val="201F228D"/>
    <w:rsid w:val="2DB31988"/>
    <w:rsid w:val="33A36C82"/>
    <w:rsid w:val="3434239C"/>
    <w:rsid w:val="398C4B96"/>
    <w:rsid w:val="3D0C6162"/>
    <w:rsid w:val="3FCE3851"/>
    <w:rsid w:val="48DD7443"/>
    <w:rsid w:val="4B363280"/>
    <w:rsid w:val="4FE17D8F"/>
    <w:rsid w:val="644671CA"/>
    <w:rsid w:val="6C51034A"/>
    <w:rsid w:val="6F203019"/>
    <w:rsid w:val="7A8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2021-11-04T03:23:00Z</dcterms:created>
  <dc:creator>hl</dc:creator>
  <cp:lastModifiedBy>Administrator</cp:lastModifiedBy>
  <dcterms:modified xsi:type="dcterms:W3CDTF">2021-12-29T07:04:20Z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A9272DD2E55048DB9CE7F302AFF2B1AB</vt:lpwstr>
  </property>
</Properties>
</file>